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4F" w:rsidRDefault="0076674F" w:rsidP="0076674F">
      <w:pPr>
        <w:ind w:left="-709"/>
        <w:rPr>
          <w:rFonts w:ascii="Tahoma" w:hAnsi="Tahoma" w:cs="Tahoma"/>
          <w:b/>
          <w:noProof/>
          <w:sz w:val="28"/>
          <w:szCs w:val="28"/>
          <w:lang w:eastAsia="fr-FR"/>
        </w:rPr>
      </w:pPr>
      <w:r>
        <w:rPr>
          <w:rFonts w:ascii="Tahoma" w:hAnsi="Tahoma" w:cs="Tahoma"/>
          <w:b/>
          <w:noProof/>
          <w:sz w:val="28"/>
          <w:szCs w:val="28"/>
          <w:lang w:eastAsia="fr-FR"/>
        </w:rPr>
        <w:drawing>
          <wp:inline distT="0" distB="0" distL="0" distR="0" wp14:anchorId="1AE2AD27" wp14:editId="05196DB7">
            <wp:extent cx="972820" cy="972820"/>
            <wp:effectExtent l="0" t="0" r="0" b="0"/>
            <wp:docPr id="1" name="Image 1" descr="logo_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stitutionn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851" cy="975851"/>
                    </a:xfrm>
                    <a:prstGeom prst="rect">
                      <a:avLst/>
                    </a:prstGeom>
                    <a:noFill/>
                    <a:ln>
                      <a:noFill/>
                    </a:ln>
                  </pic:spPr>
                </pic:pic>
              </a:graphicData>
            </a:graphic>
          </wp:inline>
        </w:drawing>
      </w:r>
    </w:p>
    <w:p w:rsidR="0076674F" w:rsidRDefault="0076674F" w:rsidP="0076674F">
      <w:pPr>
        <w:ind w:left="-709"/>
        <w:jc w:val="center"/>
        <w:rPr>
          <w:rFonts w:ascii="Tahoma" w:hAnsi="Tahoma" w:cs="Tahoma"/>
          <w:b/>
          <w:noProof/>
          <w:sz w:val="28"/>
          <w:szCs w:val="28"/>
          <w:lang w:eastAsia="fr-FR"/>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303DF6" w:rsidTr="00303DF6">
        <w:tc>
          <w:tcPr>
            <w:tcW w:w="9060" w:type="dxa"/>
            <w:shd w:val="clear" w:color="auto" w:fill="E7E6E6" w:themeFill="background2"/>
          </w:tcPr>
          <w:p w:rsidR="00303DF6" w:rsidRDefault="00303DF6" w:rsidP="00303DF6">
            <w:pPr>
              <w:ind w:left="142"/>
              <w:jc w:val="center"/>
              <w:rPr>
                <w:rFonts w:cstheme="minorHAnsi"/>
                <w:b/>
                <w:color w:val="002060"/>
              </w:rPr>
            </w:pPr>
            <w:r w:rsidRPr="0076674F">
              <w:rPr>
                <w:rFonts w:cstheme="minorHAnsi"/>
                <w:b/>
                <w:color w:val="002060"/>
              </w:rPr>
              <w:t>Appel à manifestation d’intérêt « Favoriser l’activité physique au sein des TPE-PME et des établissements médico-sociaux»</w:t>
            </w:r>
          </w:p>
          <w:p w:rsidR="00303DF6" w:rsidRDefault="00303DF6" w:rsidP="00303DF6">
            <w:pPr>
              <w:ind w:left="142"/>
              <w:jc w:val="center"/>
              <w:rPr>
                <w:rFonts w:cstheme="minorHAnsi"/>
                <w:b/>
                <w:color w:val="002060"/>
              </w:rPr>
            </w:pPr>
          </w:p>
          <w:p w:rsidR="00303DF6" w:rsidRDefault="00303DF6" w:rsidP="00303DF6">
            <w:pPr>
              <w:ind w:left="142"/>
              <w:jc w:val="center"/>
              <w:rPr>
                <w:rFonts w:cstheme="minorHAnsi"/>
                <w:b/>
                <w:color w:val="002060"/>
              </w:rPr>
            </w:pPr>
            <w:r w:rsidRPr="00FF192C">
              <w:rPr>
                <w:rFonts w:cstheme="minorHAnsi"/>
              </w:rPr>
              <w:t>REGLEMENT DE L’APPEL A MANIFESTATION D’INTERET (AMI)</w:t>
            </w:r>
          </w:p>
        </w:tc>
      </w:tr>
    </w:tbl>
    <w:p w:rsidR="00303DF6" w:rsidRDefault="00303DF6" w:rsidP="00FF192C">
      <w:pPr>
        <w:jc w:val="both"/>
        <w:rPr>
          <w:rFonts w:cstheme="minorHAnsi"/>
        </w:rPr>
      </w:pPr>
    </w:p>
    <w:p w:rsidR="00FF192C" w:rsidRPr="00FF192C" w:rsidRDefault="00A17CFE" w:rsidP="00FF192C">
      <w:pPr>
        <w:jc w:val="both"/>
        <w:rPr>
          <w:rFonts w:cstheme="minorHAnsi"/>
        </w:rPr>
      </w:pPr>
      <w:r w:rsidRPr="00FF192C">
        <w:rPr>
          <w:rFonts w:cstheme="minorHAnsi"/>
        </w:rPr>
        <w:t>Le Département des Pyrénées-Atlantiques lance un appel à manifestation d’intérêt</w:t>
      </w:r>
      <w:r w:rsidR="008327DD">
        <w:rPr>
          <w:rFonts w:cstheme="minorHAnsi"/>
        </w:rPr>
        <w:t>,</w:t>
      </w:r>
      <w:r w:rsidRPr="00FF192C">
        <w:rPr>
          <w:rFonts w:cstheme="minorHAnsi"/>
        </w:rPr>
        <w:t xml:space="preserve"> </w:t>
      </w:r>
      <w:r w:rsidR="008327DD" w:rsidRPr="00FF192C">
        <w:rPr>
          <w:rFonts w:cstheme="minorHAnsi"/>
        </w:rPr>
        <w:t xml:space="preserve">dans le cadre de </w:t>
      </w:r>
      <w:r w:rsidR="008327DD">
        <w:rPr>
          <w:rFonts w:cstheme="minorHAnsi"/>
        </w:rPr>
        <w:t>s</w:t>
      </w:r>
      <w:r w:rsidR="008327DD" w:rsidRPr="00FF192C">
        <w:rPr>
          <w:rFonts w:cstheme="minorHAnsi"/>
        </w:rPr>
        <w:t>a politique volontariste Sport-Santé Bien-Être</w:t>
      </w:r>
      <w:r w:rsidR="008327DD">
        <w:rPr>
          <w:rFonts w:cstheme="minorHAnsi"/>
        </w:rPr>
        <w:t>, en faveur du développement de la pratique sportive sur le lieu de travail. Cet AMI</w:t>
      </w:r>
      <w:r w:rsidR="008327DD" w:rsidRPr="00FF192C">
        <w:rPr>
          <w:rFonts w:cstheme="minorHAnsi"/>
        </w:rPr>
        <w:t xml:space="preserve"> </w:t>
      </w:r>
      <w:r w:rsidR="008327DD">
        <w:rPr>
          <w:rFonts w:cstheme="minorHAnsi"/>
        </w:rPr>
        <w:t>du</w:t>
      </w:r>
      <w:r w:rsidR="008327DD" w:rsidRPr="00FF192C">
        <w:rPr>
          <w:rFonts w:cstheme="minorHAnsi"/>
        </w:rPr>
        <w:t xml:space="preserve"> Département </w:t>
      </w:r>
      <w:r w:rsidR="008327DD">
        <w:rPr>
          <w:rFonts w:cstheme="minorHAnsi"/>
        </w:rPr>
        <w:t>accompagnera</w:t>
      </w:r>
      <w:r w:rsidR="008327DD" w:rsidRPr="00FF192C">
        <w:rPr>
          <w:rFonts w:cstheme="minorHAnsi"/>
        </w:rPr>
        <w:t xml:space="preserve"> </w:t>
      </w:r>
      <w:r w:rsidR="008327DD">
        <w:rPr>
          <w:rFonts w:cstheme="minorHAnsi"/>
        </w:rPr>
        <w:t>l</w:t>
      </w:r>
      <w:r w:rsidRPr="00FF192C">
        <w:rPr>
          <w:rFonts w:cstheme="minorHAnsi"/>
        </w:rPr>
        <w:t xml:space="preserve">es actions menées </w:t>
      </w:r>
      <w:r w:rsidR="008327DD">
        <w:rPr>
          <w:rFonts w:cstheme="minorHAnsi"/>
        </w:rPr>
        <w:t>au sein des TPE/PME et des établissements médico-sociaux.</w:t>
      </w:r>
    </w:p>
    <w:p w:rsidR="00FF192C" w:rsidRDefault="00FF192C" w:rsidP="00A17CFE">
      <w:pPr>
        <w:rPr>
          <w:rFonts w:cstheme="minorHAnsi"/>
          <w:b/>
        </w:rPr>
      </w:pPr>
    </w:p>
    <w:p w:rsidR="00A17CFE" w:rsidRPr="00410EA2" w:rsidRDefault="00A17CFE" w:rsidP="00A17CFE">
      <w:pPr>
        <w:rPr>
          <w:rFonts w:cstheme="minorHAnsi"/>
          <w:b/>
          <w:color w:val="002060"/>
        </w:rPr>
      </w:pPr>
      <w:r w:rsidRPr="00410EA2">
        <w:rPr>
          <w:rFonts w:cstheme="minorHAnsi"/>
          <w:b/>
          <w:color w:val="002060"/>
        </w:rPr>
        <w:t>Préambule</w:t>
      </w:r>
    </w:p>
    <w:p w:rsidR="00A17CFE" w:rsidRPr="00FF192C" w:rsidRDefault="00A17CFE" w:rsidP="00A17CFE">
      <w:pPr>
        <w:pStyle w:val="titre"/>
        <w:tabs>
          <w:tab w:val="clear" w:pos="6334"/>
          <w:tab w:val="left" w:pos="1134"/>
        </w:tabs>
        <w:spacing w:after="0"/>
        <w:ind w:left="0"/>
        <w:jc w:val="both"/>
        <w:rPr>
          <w:rFonts w:asciiTheme="minorHAnsi" w:eastAsiaTheme="minorHAnsi" w:hAnsiTheme="minorHAnsi" w:cstheme="minorHAnsi"/>
          <w:sz w:val="22"/>
          <w:szCs w:val="22"/>
          <w:lang w:eastAsia="en-US"/>
        </w:rPr>
      </w:pPr>
      <w:r w:rsidRPr="00FF192C">
        <w:rPr>
          <w:rFonts w:asciiTheme="minorHAnsi" w:eastAsiaTheme="minorHAnsi" w:hAnsiTheme="minorHAnsi" w:cstheme="minorHAnsi"/>
          <w:sz w:val="22"/>
          <w:szCs w:val="22"/>
          <w:lang w:eastAsia="en-US"/>
        </w:rPr>
        <w:t>Afin de participer activement à l’augmentation de la pratique d’activité physique de chacun, conformément au label « TERRE DE JEUX 2024 », le Département a défini une feuille de route 2021/2024 en matière de promotion et d’animation de l’activité physique dans un objectif de santé et de bien-être.</w:t>
      </w:r>
    </w:p>
    <w:p w:rsidR="00A17CFE" w:rsidRPr="00FF192C" w:rsidRDefault="00A17CFE" w:rsidP="00A17CFE">
      <w:pPr>
        <w:pStyle w:val="titre"/>
        <w:tabs>
          <w:tab w:val="clear" w:pos="6334"/>
        </w:tabs>
        <w:spacing w:after="0"/>
        <w:ind w:left="0"/>
        <w:jc w:val="both"/>
        <w:rPr>
          <w:rFonts w:asciiTheme="minorHAnsi" w:eastAsiaTheme="minorHAnsi" w:hAnsiTheme="minorHAnsi" w:cstheme="minorHAnsi"/>
          <w:sz w:val="22"/>
          <w:szCs w:val="22"/>
          <w:lang w:eastAsia="en-US"/>
        </w:rPr>
      </w:pPr>
      <w:r w:rsidRPr="00FF192C">
        <w:rPr>
          <w:rFonts w:asciiTheme="minorHAnsi" w:eastAsiaTheme="minorHAnsi" w:hAnsiTheme="minorHAnsi" w:cstheme="minorHAnsi"/>
          <w:sz w:val="22"/>
          <w:szCs w:val="22"/>
          <w:lang w:eastAsia="en-US"/>
        </w:rPr>
        <w:t>Cette stratégie départementale se décline en 6 objectifs qui visent à contrer durablement les effets délétères de la sédentarité et de l’inactivité :</w:t>
      </w:r>
    </w:p>
    <w:p w:rsidR="00A17CFE" w:rsidRPr="00FF192C" w:rsidRDefault="00A17CFE" w:rsidP="00A17CFE">
      <w:pPr>
        <w:pStyle w:val="titre"/>
        <w:tabs>
          <w:tab w:val="clear" w:pos="6334"/>
        </w:tabs>
        <w:spacing w:after="0"/>
        <w:ind w:left="1210"/>
        <w:jc w:val="both"/>
        <w:rPr>
          <w:rFonts w:asciiTheme="minorHAnsi" w:eastAsiaTheme="minorHAnsi" w:hAnsiTheme="minorHAnsi" w:cstheme="minorHAnsi"/>
          <w:sz w:val="22"/>
          <w:szCs w:val="22"/>
          <w:lang w:eastAsia="en-US"/>
        </w:rPr>
      </w:pPr>
      <w:r w:rsidRPr="00FF192C">
        <w:rPr>
          <w:rFonts w:asciiTheme="minorHAnsi" w:eastAsiaTheme="minorHAnsi" w:hAnsiTheme="minorHAnsi" w:cstheme="minorHAnsi"/>
          <w:sz w:val="22"/>
          <w:szCs w:val="22"/>
          <w:lang w:eastAsia="en-US"/>
        </w:rPr>
        <w:t>Objectif 1 : 100% des collèges dotés d’une section sportive.</w:t>
      </w:r>
    </w:p>
    <w:p w:rsidR="00A17CFE" w:rsidRPr="00FF192C" w:rsidRDefault="00A17CFE" w:rsidP="00A17CFE">
      <w:pPr>
        <w:pStyle w:val="titre"/>
        <w:tabs>
          <w:tab w:val="clear" w:pos="6334"/>
        </w:tabs>
        <w:spacing w:after="0"/>
        <w:ind w:left="1210"/>
        <w:jc w:val="both"/>
        <w:rPr>
          <w:rFonts w:asciiTheme="minorHAnsi" w:eastAsiaTheme="minorHAnsi" w:hAnsiTheme="minorHAnsi" w:cstheme="minorHAnsi"/>
          <w:sz w:val="22"/>
          <w:szCs w:val="22"/>
          <w:lang w:eastAsia="en-US"/>
        </w:rPr>
      </w:pPr>
      <w:r w:rsidRPr="00FF192C">
        <w:rPr>
          <w:rFonts w:asciiTheme="minorHAnsi" w:eastAsiaTheme="minorHAnsi" w:hAnsiTheme="minorHAnsi" w:cstheme="minorHAnsi"/>
          <w:sz w:val="22"/>
          <w:szCs w:val="22"/>
          <w:lang w:eastAsia="en-US"/>
        </w:rPr>
        <w:t>Objectif 2 : L’activité adaptée pour les personnes en situation de handicap.</w:t>
      </w:r>
    </w:p>
    <w:p w:rsidR="00A17CFE" w:rsidRPr="00FF192C" w:rsidRDefault="00A17CFE" w:rsidP="00A17CFE">
      <w:pPr>
        <w:pStyle w:val="titre"/>
        <w:tabs>
          <w:tab w:val="clear" w:pos="6334"/>
        </w:tabs>
        <w:spacing w:after="0"/>
        <w:ind w:left="1210"/>
        <w:jc w:val="both"/>
        <w:rPr>
          <w:rFonts w:asciiTheme="minorHAnsi" w:eastAsiaTheme="minorHAnsi" w:hAnsiTheme="minorHAnsi" w:cstheme="minorHAnsi"/>
          <w:sz w:val="22"/>
          <w:szCs w:val="22"/>
          <w:lang w:eastAsia="en-US"/>
        </w:rPr>
      </w:pPr>
      <w:r w:rsidRPr="00FF192C">
        <w:rPr>
          <w:rFonts w:asciiTheme="minorHAnsi" w:eastAsiaTheme="minorHAnsi" w:hAnsiTheme="minorHAnsi" w:cstheme="minorHAnsi"/>
          <w:sz w:val="22"/>
          <w:szCs w:val="22"/>
          <w:lang w:eastAsia="en-US"/>
        </w:rPr>
        <w:t>Objectif 3 : Le sport vecteur d’insertion.</w:t>
      </w:r>
    </w:p>
    <w:p w:rsidR="00A17CFE" w:rsidRPr="00FF192C" w:rsidRDefault="00A17CFE" w:rsidP="00A17CFE">
      <w:pPr>
        <w:pStyle w:val="titre"/>
        <w:tabs>
          <w:tab w:val="clear" w:pos="6334"/>
        </w:tabs>
        <w:spacing w:after="0"/>
        <w:ind w:left="1210"/>
        <w:jc w:val="both"/>
        <w:rPr>
          <w:rFonts w:asciiTheme="minorHAnsi" w:eastAsiaTheme="minorHAnsi" w:hAnsiTheme="minorHAnsi" w:cstheme="minorHAnsi"/>
          <w:sz w:val="22"/>
          <w:szCs w:val="22"/>
          <w:lang w:eastAsia="en-US"/>
        </w:rPr>
      </w:pPr>
      <w:r w:rsidRPr="00FF192C">
        <w:rPr>
          <w:rFonts w:asciiTheme="minorHAnsi" w:eastAsiaTheme="minorHAnsi" w:hAnsiTheme="minorHAnsi" w:cstheme="minorHAnsi"/>
          <w:sz w:val="22"/>
          <w:szCs w:val="22"/>
          <w:lang w:eastAsia="en-US"/>
        </w:rPr>
        <w:t>Objectif 4 : Amplifier les actions en direction des séniors.</w:t>
      </w:r>
    </w:p>
    <w:p w:rsidR="00A17CFE" w:rsidRPr="00FF192C" w:rsidRDefault="00A17CFE" w:rsidP="00A17CFE">
      <w:pPr>
        <w:pStyle w:val="titre"/>
        <w:tabs>
          <w:tab w:val="clear" w:pos="6334"/>
        </w:tabs>
        <w:spacing w:after="0"/>
        <w:ind w:left="1210"/>
        <w:jc w:val="both"/>
        <w:rPr>
          <w:rFonts w:asciiTheme="minorHAnsi" w:eastAsiaTheme="minorHAnsi" w:hAnsiTheme="minorHAnsi" w:cstheme="minorHAnsi"/>
          <w:sz w:val="22"/>
          <w:szCs w:val="22"/>
          <w:lang w:eastAsia="en-US"/>
        </w:rPr>
      </w:pPr>
      <w:r w:rsidRPr="00FF192C">
        <w:rPr>
          <w:rFonts w:asciiTheme="minorHAnsi" w:eastAsiaTheme="minorHAnsi" w:hAnsiTheme="minorHAnsi" w:cstheme="minorHAnsi"/>
          <w:sz w:val="22"/>
          <w:szCs w:val="22"/>
          <w:lang w:eastAsia="en-US"/>
        </w:rPr>
        <w:t>Objectif 5 : Développer la pratique sportive et lutter contre la sédentarité des salariés.</w:t>
      </w:r>
    </w:p>
    <w:p w:rsidR="00A17CFE" w:rsidRPr="00FF192C" w:rsidRDefault="00A17CFE" w:rsidP="00A17CFE">
      <w:pPr>
        <w:pStyle w:val="titre"/>
        <w:tabs>
          <w:tab w:val="clear" w:pos="6334"/>
        </w:tabs>
        <w:spacing w:after="0"/>
        <w:ind w:left="1210"/>
        <w:jc w:val="both"/>
        <w:rPr>
          <w:rFonts w:asciiTheme="minorHAnsi" w:eastAsiaTheme="minorHAnsi" w:hAnsiTheme="minorHAnsi" w:cstheme="minorHAnsi"/>
          <w:sz w:val="22"/>
          <w:szCs w:val="22"/>
          <w:lang w:eastAsia="en-US"/>
        </w:rPr>
      </w:pPr>
      <w:r w:rsidRPr="00FF192C">
        <w:rPr>
          <w:rFonts w:asciiTheme="minorHAnsi" w:eastAsiaTheme="minorHAnsi" w:hAnsiTheme="minorHAnsi" w:cstheme="minorHAnsi"/>
          <w:sz w:val="22"/>
          <w:szCs w:val="22"/>
          <w:lang w:eastAsia="en-US"/>
        </w:rPr>
        <w:t>Objectif 6 : Aménager des espaces au sein des établissements médico-sociaux pour lutter contre les TMS et renforcer le bien-être du personnel soignant.</w:t>
      </w:r>
    </w:p>
    <w:p w:rsidR="00410EA2" w:rsidRDefault="00410EA2" w:rsidP="00410EA2">
      <w:pPr>
        <w:spacing w:after="0"/>
        <w:jc w:val="both"/>
        <w:rPr>
          <w:rFonts w:cstheme="minorHAnsi"/>
        </w:rPr>
      </w:pPr>
    </w:p>
    <w:p w:rsidR="00A17CFE" w:rsidRPr="00FF192C" w:rsidRDefault="00A17CFE" w:rsidP="0015098A">
      <w:pPr>
        <w:jc w:val="both"/>
        <w:rPr>
          <w:rFonts w:cstheme="minorHAnsi"/>
        </w:rPr>
      </w:pPr>
      <w:r w:rsidRPr="00FF192C">
        <w:rPr>
          <w:rFonts w:cstheme="minorHAnsi"/>
        </w:rPr>
        <w:t xml:space="preserve">Le présent règlement régit les dispositions relatives à la mise en œuvre de l’appel à manifestation d’intérêt répondant </w:t>
      </w:r>
      <w:proofErr w:type="gramStart"/>
      <w:r w:rsidR="0015098A" w:rsidRPr="00FF192C">
        <w:rPr>
          <w:rFonts w:cstheme="minorHAnsi"/>
        </w:rPr>
        <w:t>aux objectifs numéro</w:t>
      </w:r>
      <w:proofErr w:type="gramEnd"/>
      <w:r w:rsidRPr="00FF192C">
        <w:rPr>
          <w:rFonts w:cstheme="minorHAnsi"/>
        </w:rPr>
        <w:t xml:space="preserve"> 5 et numéro 6 de la stratégie départementale.</w:t>
      </w:r>
    </w:p>
    <w:p w:rsidR="00A17CFE" w:rsidRPr="00FF192C" w:rsidRDefault="00A17CFE" w:rsidP="0015098A">
      <w:pPr>
        <w:jc w:val="both"/>
        <w:rPr>
          <w:rFonts w:cstheme="minorHAnsi"/>
        </w:rPr>
      </w:pPr>
      <w:r w:rsidRPr="00FF192C">
        <w:rPr>
          <w:rFonts w:cstheme="minorHAnsi"/>
        </w:rPr>
        <w:t>Il a pour ambition de favoriser l’émergence et l’identification de premiers projets pouvant être spécifiquement menés en faveur de la mise en œuvre de la pratique sportive puis de fixer les modalités de l’appui technique et financier que le Département pourra leur apporter.</w:t>
      </w:r>
    </w:p>
    <w:p w:rsidR="00A17CFE" w:rsidRPr="00FF192C" w:rsidRDefault="00A17CFE" w:rsidP="0015098A">
      <w:pPr>
        <w:jc w:val="both"/>
        <w:rPr>
          <w:rFonts w:cstheme="minorHAnsi"/>
        </w:rPr>
      </w:pPr>
      <w:r w:rsidRPr="00FF192C">
        <w:rPr>
          <w:rFonts w:cstheme="minorHAnsi"/>
        </w:rPr>
        <w:t xml:space="preserve">L’AMI </w:t>
      </w:r>
      <w:r w:rsidR="00180640" w:rsidRPr="00FF192C">
        <w:rPr>
          <w:rFonts w:cstheme="minorHAnsi"/>
        </w:rPr>
        <w:t>débutera</w:t>
      </w:r>
      <w:r w:rsidRPr="00FF192C">
        <w:rPr>
          <w:rFonts w:cstheme="minorHAnsi"/>
        </w:rPr>
        <w:t xml:space="preserve"> le </w:t>
      </w:r>
      <w:r w:rsidR="0015098A" w:rsidRPr="00FF192C">
        <w:rPr>
          <w:rFonts w:cstheme="minorHAnsi"/>
        </w:rPr>
        <w:t>30</w:t>
      </w:r>
      <w:r w:rsidR="00180640" w:rsidRPr="00FF192C">
        <w:rPr>
          <w:rFonts w:cstheme="minorHAnsi"/>
        </w:rPr>
        <w:t>.</w:t>
      </w:r>
      <w:r w:rsidRPr="00FF192C">
        <w:rPr>
          <w:rFonts w:cstheme="minorHAnsi"/>
        </w:rPr>
        <w:t>09</w:t>
      </w:r>
      <w:r w:rsidR="00180640" w:rsidRPr="00FF192C">
        <w:rPr>
          <w:rFonts w:cstheme="minorHAnsi"/>
        </w:rPr>
        <w:t>.</w:t>
      </w:r>
      <w:r w:rsidRPr="00FF192C">
        <w:rPr>
          <w:rFonts w:cstheme="minorHAnsi"/>
        </w:rPr>
        <w:t>2022, les projets peuvent être soumis au fil de l’eau jusqu’à épuisement de l’enveloppe budgétaire allouée par le Département</w:t>
      </w:r>
      <w:r w:rsidR="00180640" w:rsidRPr="00FF192C">
        <w:rPr>
          <w:rFonts w:cstheme="minorHAnsi"/>
        </w:rPr>
        <w:t xml:space="preserve"> </w:t>
      </w:r>
      <w:r w:rsidRPr="00FF192C">
        <w:rPr>
          <w:rFonts w:cstheme="minorHAnsi"/>
        </w:rPr>
        <w:t xml:space="preserve">ou jusqu’au 30.09.2024.  </w:t>
      </w:r>
    </w:p>
    <w:p w:rsidR="00A17CFE" w:rsidRPr="00FF192C" w:rsidRDefault="00A17CFE" w:rsidP="0015098A">
      <w:pPr>
        <w:jc w:val="both"/>
        <w:rPr>
          <w:rFonts w:cstheme="minorHAnsi"/>
        </w:rPr>
      </w:pPr>
      <w:r w:rsidRPr="00FF192C">
        <w:rPr>
          <w:rFonts w:cstheme="minorHAnsi"/>
        </w:rPr>
        <w:t xml:space="preserve">La sélection des projets se fera par le Département sur des bases techniques et financières et sur proposition d’un comité de sélection créé à cet effet. </w:t>
      </w:r>
    </w:p>
    <w:p w:rsidR="00A17CFE" w:rsidRDefault="00A17CFE" w:rsidP="0015098A">
      <w:pPr>
        <w:jc w:val="both"/>
        <w:rPr>
          <w:rFonts w:cstheme="minorHAnsi"/>
        </w:rPr>
      </w:pPr>
      <w:r w:rsidRPr="00FF192C">
        <w:rPr>
          <w:rFonts w:cstheme="minorHAnsi"/>
        </w:rPr>
        <w:t xml:space="preserve">La décision attributive d’une aide financière sera prise en Commission Permanente par les élus départementaux, après l’avis du comité de sélection. </w:t>
      </w:r>
    </w:p>
    <w:p w:rsidR="003F37FF" w:rsidRDefault="003F37FF" w:rsidP="0015098A">
      <w:pPr>
        <w:jc w:val="both"/>
        <w:rPr>
          <w:rFonts w:cstheme="minorHAnsi"/>
        </w:rPr>
      </w:pPr>
    </w:p>
    <w:p w:rsidR="003F37FF" w:rsidRDefault="003F37FF" w:rsidP="0015098A">
      <w:pPr>
        <w:jc w:val="both"/>
        <w:rPr>
          <w:rFonts w:cstheme="minorHAnsi"/>
        </w:rPr>
      </w:pPr>
    </w:p>
    <w:p w:rsidR="003F37FF" w:rsidRPr="00FF192C" w:rsidRDefault="003F37FF" w:rsidP="0015098A">
      <w:pPr>
        <w:jc w:val="both"/>
        <w:rPr>
          <w:rFonts w:cstheme="minorHAnsi"/>
        </w:rPr>
      </w:pPr>
    </w:p>
    <w:p w:rsidR="00A17CFE" w:rsidRPr="00410EA2" w:rsidRDefault="00A17CFE" w:rsidP="00A17CFE">
      <w:pPr>
        <w:pStyle w:val="Paragraphedeliste"/>
        <w:numPr>
          <w:ilvl w:val="0"/>
          <w:numId w:val="1"/>
        </w:numPr>
        <w:rPr>
          <w:rFonts w:cstheme="minorHAnsi"/>
          <w:b/>
          <w:color w:val="002060"/>
          <w:u w:val="single"/>
        </w:rPr>
      </w:pPr>
      <w:r w:rsidRPr="00410EA2">
        <w:rPr>
          <w:rFonts w:cstheme="minorHAnsi"/>
          <w:b/>
          <w:color w:val="002060"/>
          <w:u w:val="single"/>
        </w:rPr>
        <w:t>Introduction et contexte</w:t>
      </w:r>
    </w:p>
    <w:p w:rsidR="00A17CFE" w:rsidRPr="00FF192C" w:rsidRDefault="00A17CFE" w:rsidP="0015098A">
      <w:pPr>
        <w:jc w:val="both"/>
        <w:rPr>
          <w:rFonts w:cstheme="minorHAnsi"/>
        </w:rPr>
      </w:pPr>
      <w:r w:rsidRPr="00FF192C">
        <w:rPr>
          <w:rFonts w:cstheme="minorHAnsi"/>
        </w:rPr>
        <w:t>L’objectif de l’AMI « Terre de jeux 2024 » est de structurer efficacement le soutien technique et financier qu’apporte le Département en faveur des projets de développement de la pratique d’activité physique et de lutte contre la sédentarité sur les lieux de travail.</w:t>
      </w:r>
    </w:p>
    <w:p w:rsidR="00A17CFE" w:rsidRPr="00FF192C" w:rsidRDefault="00A17CFE" w:rsidP="00A17CFE">
      <w:pPr>
        <w:pStyle w:val="Paragraphedeliste"/>
        <w:ind w:left="1080"/>
        <w:rPr>
          <w:rFonts w:cstheme="minorHAnsi"/>
        </w:rPr>
      </w:pPr>
    </w:p>
    <w:p w:rsidR="00303DF6" w:rsidRDefault="00303DF6" w:rsidP="00303DF6">
      <w:pPr>
        <w:pStyle w:val="Paragraphedeliste"/>
        <w:ind w:left="1080"/>
        <w:rPr>
          <w:rFonts w:cstheme="minorHAnsi"/>
          <w:b/>
          <w:color w:val="002060"/>
          <w:u w:val="single"/>
        </w:rPr>
      </w:pPr>
    </w:p>
    <w:p w:rsidR="00A17CFE" w:rsidRPr="0076674F" w:rsidRDefault="00A17CFE" w:rsidP="00A17CFE">
      <w:pPr>
        <w:pStyle w:val="Paragraphedeliste"/>
        <w:numPr>
          <w:ilvl w:val="0"/>
          <w:numId w:val="1"/>
        </w:numPr>
        <w:rPr>
          <w:rFonts w:cstheme="minorHAnsi"/>
          <w:b/>
          <w:color w:val="002060"/>
          <w:u w:val="single"/>
        </w:rPr>
      </w:pPr>
      <w:r w:rsidRPr="0076674F">
        <w:rPr>
          <w:rFonts w:cstheme="minorHAnsi"/>
          <w:b/>
          <w:color w:val="002060"/>
          <w:u w:val="single"/>
        </w:rPr>
        <w:t>Objectifs de l’Appel à Manifestation d’Intérêt</w:t>
      </w:r>
    </w:p>
    <w:p w:rsidR="00A17CFE" w:rsidRPr="00FF192C" w:rsidRDefault="00A17CFE" w:rsidP="00A17CFE">
      <w:pPr>
        <w:rPr>
          <w:rFonts w:cstheme="minorHAnsi"/>
        </w:rPr>
      </w:pPr>
      <w:r w:rsidRPr="00FF192C">
        <w:rPr>
          <w:rFonts w:cstheme="minorHAnsi"/>
        </w:rPr>
        <w:t xml:space="preserve">Les objectifs du lancement de cet AMI sont les suivants : </w:t>
      </w:r>
    </w:p>
    <w:p w:rsidR="00A17CFE" w:rsidRPr="00FF192C" w:rsidRDefault="00A17CFE" w:rsidP="0015098A">
      <w:pPr>
        <w:pStyle w:val="Paragraphedeliste"/>
        <w:numPr>
          <w:ilvl w:val="0"/>
          <w:numId w:val="2"/>
        </w:numPr>
        <w:jc w:val="both"/>
        <w:rPr>
          <w:rFonts w:cstheme="minorHAnsi"/>
        </w:rPr>
      </w:pPr>
      <w:r w:rsidRPr="00FF192C">
        <w:rPr>
          <w:rFonts w:cstheme="minorHAnsi"/>
          <w:shd w:val="clear" w:color="auto" w:fill="FFFFFF"/>
        </w:rPr>
        <w:t xml:space="preserve">Lutter contre la sédentarité </w:t>
      </w:r>
    </w:p>
    <w:p w:rsidR="00A17CFE" w:rsidRPr="00FF192C" w:rsidRDefault="00A17CFE" w:rsidP="0015098A">
      <w:pPr>
        <w:pStyle w:val="Paragraphedeliste"/>
        <w:numPr>
          <w:ilvl w:val="0"/>
          <w:numId w:val="2"/>
        </w:numPr>
        <w:jc w:val="both"/>
        <w:rPr>
          <w:rFonts w:cstheme="minorHAnsi"/>
        </w:rPr>
      </w:pPr>
      <w:r w:rsidRPr="00FF192C">
        <w:rPr>
          <w:rFonts w:cstheme="minorHAnsi"/>
          <w:shd w:val="clear" w:color="auto" w:fill="FFFFFF"/>
        </w:rPr>
        <w:t>Développer l’activité physique et sportive régulière, élément déterminant et à part entière, de santé et de bien-être, pour toutes et tous</w:t>
      </w:r>
    </w:p>
    <w:p w:rsidR="00A17CFE" w:rsidRPr="00FF192C" w:rsidRDefault="00A17CFE" w:rsidP="0015098A">
      <w:pPr>
        <w:pStyle w:val="Paragraphedeliste"/>
        <w:numPr>
          <w:ilvl w:val="0"/>
          <w:numId w:val="2"/>
        </w:numPr>
        <w:jc w:val="both"/>
        <w:rPr>
          <w:rFonts w:cstheme="minorHAnsi"/>
        </w:rPr>
      </w:pPr>
      <w:r w:rsidRPr="00FF192C">
        <w:rPr>
          <w:rFonts w:cstheme="minorHAnsi"/>
          <w:shd w:val="clear" w:color="auto" w:fill="FFFFFF"/>
        </w:rPr>
        <w:t>Enclencher de nouveaux usages pour installer durablement la pratique sportive comme un vecteur de santé et bien-être</w:t>
      </w:r>
    </w:p>
    <w:p w:rsidR="00A17CFE" w:rsidRPr="00FF192C" w:rsidRDefault="00A17CFE" w:rsidP="0015098A">
      <w:pPr>
        <w:pStyle w:val="Paragraphedeliste"/>
        <w:numPr>
          <w:ilvl w:val="0"/>
          <w:numId w:val="2"/>
        </w:numPr>
        <w:jc w:val="both"/>
        <w:rPr>
          <w:rFonts w:cstheme="minorHAnsi"/>
        </w:rPr>
      </w:pPr>
      <w:r w:rsidRPr="00FF192C">
        <w:rPr>
          <w:rFonts w:cstheme="minorHAnsi"/>
        </w:rPr>
        <w:t>Prévenir les TMS et diminuer l’absentéisme</w:t>
      </w:r>
    </w:p>
    <w:p w:rsidR="00A17CFE" w:rsidRPr="00FF192C" w:rsidRDefault="00A17CFE" w:rsidP="0015098A">
      <w:pPr>
        <w:pStyle w:val="Paragraphedeliste"/>
        <w:numPr>
          <w:ilvl w:val="0"/>
          <w:numId w:val="2"/>
        </w:numPr>
        <w:jc w:val="both"/>
        <w:rPr>
          <w:rFonts w:cstheme="minorHAnsi"/>
        </w:rPr>
      </w:pPr>
      <w:r w:rsidRPr="00FF192C">
        <w:rPr>
          <w:rFonts w:cstheme="minorHAnsi"/>
        </w:rPr>
        <w:t>Renforcer l’attractivité et la productivité de l’entreprise</w:t>
      </w:r>
    </w:p>
    <w:p w:rsidR="00A17CFE" w:rsidRPr="00FF192C" w:rsidRDefault="00A17CFE" w:rsidP="0015098A">
      <w:pPr>
        <w:pStyle w:val="Paragraphedeliste"/>
        <w:numPr>
          <w:ilvl w:val="0"/>
          <w:numId w:val="2"/>
        </w:numPr>
        <w:jc w:val="both"/>
        <w:rPr>
          <w:rFonts w:cstheme="minorHAnsi"/>
        </w:rPr>
      </w:pPr>
      <w:r w:rsidRPr="00FF192C">
        <w:rPr>
          <w:rFonts w:cstheme="minorHAnsi"/>
        </w:rPr>
        <w:t>Participer à l’amélioration des liens et du climat social</w:t>
      </w:r>
    </w:p>
    <w:p w:rsidR="00A17CFE" w:rsidRDefault="00A17CFE" w:rsidP="0015098A">
      <w:pPr>
        <w:pStyle w:val="Paragraphedeliste"/>
        <w:jc w:val="both"/>
        <w:rPr>
          <w:rFonts w:cstheme="minorHAnsi"/>
        </w:rPr>
      </w:pPr>
    </w:p>
    <w:p w:rsidR="00303DF6" w:rsidRPr="00FF192C" w:rsidRDefault="00303DF6" w:rsidP="0015098A">
      <w:pPr>
        <w:pStyle w:val="Paragraphedeliste"/>
        <w:jc w:val="both"/>
        <w:rPr>
          <w:rFonts w:cstheme="minorHAnsi"/>
        </w:rPr>
      </w:pPr>
    </w:p>
    <w:p w:rsidR="00A17CFE" w:rsidRPr="0076674F" w:rsidRDefault="00A17CFE" w:rsidP="00A17CFE">
      <w:pPr>
        <w:pStyle w:val="Paragraphedeliste"/>
        <w:numPr>
          <w:ilvl w:val="0"/>
          <w:numId w:val="1"/>
        </w:numPr>
        <w:rPr>
          <w:rFonts w:cstheme="minorHAnsi"/>
          <w:b/>
          <w:color w:val="002060"/>
          <w:u w:val="single"/>
        </w:rPr>
      </w:pPr>
      <w:r w:rsidRPr="0076674F">
        <w:rPr>
          <w:rFonts w:cstheme="minorHAnsi"/>
          <w:b/>
          <w:color w:val="002060"/>
          <w:u w:val="single"/>
        </w:rPr>
        <w:t xml:space="preserve">Conditions socles à remplir </w:t>
      </w:r>
    </w:p>
    <w:p w:rsidR="00A17CFE" w:rsidRPr="00FF192C" w:rsidRDefault="00A17CFE" w:rsidP="00A17CFE">
      <w:pPr>
        <w:rPr>
          <w:rFonts w:cstheme="minorHAnsi"/>
        </w:rPr>
      </w:pPr>
      <w:r w:rsidRPr="00FF192C">
        <w:rPr>
          <w:rFonts w:cstheme="minorHAnsi"/>
        </w:rPr>
        <w:t>Les actions attendues recouvrent les axes suivants :</w:t>
      </w:r>
    </w:p>
    <w:p w:rsidR="00A17CFE" w:rsidRPr="00FF192C" w:rsidRDefault="0050402F" w:rsidP="0050402F">
      <w:pPr>
        <w:pStyle w:val="Paragraphedeliste"/>
        <w:ind w:left="426"/>
        <w:jc w:val="both"/>
        <w:rPr>
          <w:rFonts w:cstheme="minorHAnsi"/>
        </w:rPr>
      </w:pPr>
      <w:r w:rsidRPr="0050402F">
        <w:rPr>
          <w:rFonts w:cstheme="minorHAnsi"/>
          <w:u w:val="single"/>
        </w:rPr>
        <w:t>A</w:t>
      </w:r>
      <w:r w:rsidR="00A17CFE" w:rsidRPr="0050402F">
        <w:rPr>
          <w:rFonts w:cstheme="minorHAnsi"/>
          <w:u w:val="single"/>
        </w:rPr>
        <w:t>xe 1</w:t>
      </w:r>
      <w:r w:rsidR="00A17CFE" w:rsidRPr="00FF192C">
        <w:rPr>
          <w:rFonts w:cstheme="minorHAnsi"/>
        </w:rPr>
        <w:t> : Identifier les besoins internes de l’entreprise</w:t>
      </w:r>
    </w:p>
    <w:p w:rsidR="00A17CFE" w:rsidRPr="00FF192C" w:rsidRDefault="00A17CFE" w:rsidP="0050402F">
      <w:pPr>
        <w:pStyle w:val="Paragraphedeliste"/>
        <w:ind w:left="426"/>
        <w:jc w:val="both"/>
        <w:rPr>
          <w:rFonts w:cstheme="minorHAnsi"/>
        </w:rPr>
      </w:pPr>
      <w:r w:rsidRPr="0050402F">
        <w:rPr>
          <w:rFonts w:cstheme="minorHAnsi"/>
          <w:u w:val="single"/>
        </w:rPr>
        <w:t>Axe 2</w:t>
      </w:r>
      <w:r w:rsidRPr="00FF192C">
        <w:rPr>
          <w:rFonts w:cstheme="minorHAnsi"/>
        </w:rPr>
        <w:t xml:space="preserve"> : Structurer en interne la mise en place de cette pratique pour l’ensemble des salariés (organisationnelle et juridique) </w:t>
      </w:r>
    </w:p>
    <w:p w:rsidR="00A17CFE" w:rsidRPr="00FF192C" w:rsidRDefault="00A17CFE" w:rsidP="0050402F">
      <w:pPr>
        <w:pStyle w:val="Paragraphedeliste"/>
        <w:ind w:left="426"/>
        <w:jc w:val="both"/>
        <w:rPr>
          <w:rFonts w:cstheme="minorHAnsi"/>
        </w:rPr>
      </w:pPr>
      <w:r w:rsidRPr="0050402F">
        <w:rPr>
          <w:rFonts w:cstheme="minorHAnsi"/>
          <w:u w:val="single"/>
        </w:rPr>
        <w:t>Axe 3</w:t>
      </w:r>
      <w:r w:rsidRPr="00FF192C">
        <w:rPr>
          <w:rFonts w:cstheme="minorHAnsi"/>
        </w:rPr>
        <w:t> : Mettre en place un plan d’actions et de communication au sein de son entreprise</w:t>
      </w:r>
    </w:p>
    <w:p w:rsidR="00A17CFE" w:rsidRPr="00FF192C" w:rsidRDefault="00A17CFE" w:rsidP="0050402F">
      <w:pPr>
        <w:pStyle w:val="Paragraphedeliste"/>
        <w:ind w:left="426"/>
        <w:jc w:val="both"/>
        <w:rPr>
          <w:rFonts w:cstheme="minorHAnsi"/>
        </w:rPr>
      </w:pPr>
      <w:r w:rsidRPr="0050402F">
        <w:rPr>
          <w:rFonts w:cstheme="minorHAnsi"/>
          <w:u w:val="single"/>
        </w:rPr>
        <w:t>Axe 4</w:t>
      </w:r>
      <w:r w:rsidRPr="00FF192C">
        <w:rPr>
          <w:rFonts w:cstheme="minorHAnsi"/>
        </w:rPr>
        <w:t> : Créer les conditions favorables au développement de la pratique et lever les obstacles (exemples : convention de mise à disposition d’un local dédié dans l’entreprise, d’équipements douches, vestiaires et petits matériels, flexibilité horaire, participation au paiement des coûts d’animation)</w:t>
      </w:r>
    </w:p>
    <w:p w:rsidR="00A17CFE" w:rsidRPr="00FF192C" w:rsidRDefault="00A17CFE" w:rsidP="0050402F">
      <w:pPr>
        <w:pStyle w:val="Paragraphedeliste"/>
        <w:ind w:left="426"/>
        <w:jc w:val="both"/>
        <w:rPr>
          <w:rFonts w:cstheme="minorHAnsi"/>
        </w:rPr>
      </w:pPr>
      <w:r w:rsidRPr="0050402F">
        <w:rPr>
          <w:rFonts w:cstheme="minorHAnsi"/>
          <w:u w:val="single"/>
        </w:rPr>
        <w:t>Axe 5</w:t>
      </w:r>
      <w:r w:rsidRPr="00FF192C">
        <w:rPr>
          <w:rFonts w:cstheme="minorHAnsi"/>
        </w:rPr>
        <w:t> : Intégrer dans sa politique interne RH ces éléments et assurer un pilotage sur le long terme</w:t>
      </w:r>
    </w:p>
    <w:p w:rsidR="00A17CFE" w:rsidRPr="00FF192C" w:rsidRDefault="00A17CFE" w:rsidP="0050402F">
      <w:pPr>
        <w:pStyle w:val="Paragraphedeliste"/>
        <w:ind w:left="426"/>
        <w:jc w:val="both"/>
        <w:rPr>
          <w:rFonts w:cstheme="minorHAnsi"/>
        </w:rPr>
      </w:pPr>
      <w:r w:rsidRPr="0050402F">
        <w:rPr>
          <w:rFonts w:cstheme="minorHAnsi"/>
          <w:u w:val="single"/>
        </w:rPr>
        <w:t>Axe 6</w:t>
      </w:r>
      <w:r w:rsidRPr="00FF192C">
        <w:rPr>
          <w:rFonts w:cstheme="minorHAnsi"/>
        </w:rPr>
        <w:t> : Observer et mesurer</w:t>
      </w:r>
    </w:p>
    <w:p w:rsidR="00A17CFE" w:rsidRDefault="00A17CFE" w:rsidP="0015098A">
      <w:pPr>
        <w:jc w:val="both"/>
        <w:rPr>
          <w:rFonts w:cstheme="minorHAnsi"/>
        </w:rPr>
      </w:pPr>
      <w:r w:rsidRPr="00FF192C">
        <w:rPr>
          <w:rFonts w:cstheme="minorHAnsi"/>
        </w:rPr>
        <w:t xml:space="preserve">Toute action de mutualisation entre plusieurs structures constituera un élément appréciable. </w:t>
      </w:r>
    </w:p>
    <w:p w:rsidR="00303DF6" w:rsidRPr="00FF192C" w:rsidRDefault="00303DF6" w:rsidP="0015098A">
      <w:pPr>
        <w:jc w:val="both"/>
        <w:rPr>
          <w:rFonts w:cstheme="minorHAnsi"/>
        </w:rPr>
      </w:pPr>
    </w:p>
    <w:p w:rsidR="00A17CFE" w:rsidRPr="0076674F" w:rsidRDefault="00A17CFE" w:rsidP="00A17CFE">
      <w:pPr>
        <w:pStyle w:val="Paragraphedeliste"/>
        <w:numPr>
          <w:ilvl w:val="0"/>
          <w:numId w:val="1"/>
        </w:numPr>
        <w:rPr>
          <w:rFonts w:cstheme="minorHAnsi"/>
          <w:b/>
          <w:color w:val="002060"/>
          <w:u w:val="single"/>
        </w:rPr>
      </w:pPr>
      <w:r w:rsidRPr="0076674F">
        <w:rPr>
          <w:rFonts w:cstheme="minorHAnsi"/>
          <w:b/>
          <w:color w:val="002060"/>
          <w:u w:val="single"/>
        </w:rPr>
        <w:t>Porteurs de projets éligibles</w:t>
      </w:r>
    </w:p>
    <w:p w:rsidR="00A17CFE" w:rsidRPr="00FF192C" w:rsidRDefault="00A17CFE" w:rsidP="0015098A">
      <w:pPr>
        <w:jc w:val="both"/>
        <w:rPr>
          <w:rFonts w:cstheme="minorHAnsi"/>
        </w:rPr>
      </w:pPr>
      <w:r w:rsidRPr="00FF192C">
        <w:rPr>
          <w:rFonts w:cstheme="minorHAnsi"/>
        </w:rPr>
        <w:t>L’appel à manifestation d’intérêt s’adresse aux structures constituées en association ou Comité Social d’Entreprise chargées de la lutte contre la sédentarité et l’organisation de la pratique d’activité physique et sportive au sein des TPE-PME et des établissements médico-sociaux.</w:t>
      </w:r>
    </w:p>
    <w:p w:rsidR="00A17CFE" w:rsidRDefault="00A17CFE" w:rsidP="00303DF6">
      <w:pPr>
        <w:pStyle w:val="Paragraphedeliste"/>
        <w:spacing w:after="0"/>
        <w:rPr>
          <w:rFonts w:cstheme="minorHAnsi"/>
        </w:rPr>
      </w:pPr>
    </w:p>
    <w:p w:rsidR="003F37FF" w:rsidRDefault="003F37FF" w:rsidP="00303DF6">
      <w:pPr>
        <w:pStyle w:val="Paragraphedeliste"/>
        <w:spacing w:after="0"/>
        <w:rPr>
          <w:rFonts w:cstheme="minorHAnsi"/>
        </w:rPr>
      </w:pPr>
    </w:p>
    <w:p w:rsidR="00A17CFE" w:rsidRPr="0076674F" w:rsidRDefault="00A17CFE" w:rsidP="00A17CFE">
      <w:pPr>
        <w:pStyle w:val="Paragraphedeliste"/>
        <w:numPr>
          <w:ilvl w:val="0"/>
          <w:numId w:val="1"/>
        </w:numPr>
        <w:rPr>
          <w:rFonts w:cstheme="minorHAnsi"/>
          <w:b/>
          <w:color w:val="002060"/>
          <w:u w:val="single"/>
        </w:rPr>
      </w:pPr>
      <w:r w:rsidRPr="0076674F">
        <w:rPr>
          <w:rFonts w:cstheme="minorHAnsi"/>
          <w:b/>
          <w:color w:val="002060"/>
          <w:u w:val="single"/>
        </w:rPr>
        <w:t xml:space="preserve">Projets éligibles </w:t>
      </w:r>
    </w:p>
    <w:p w:rsidR="00A17CFE" w:rsidRPr="00FF192C" w:rsidRDefault="00A17CFE" w:rsidP="0015098A">
      <w:pPr>
        <w:jc w:val="both"/>
        <w:rPr>
          <w:rFonts w:cstheme="minorHAnsi"/>
        </w:rPr>
      </w:pPr>
      <w:r w:rsidRPr="00FF192C">
        <w:rPr>
          <w:rFonts w:cstheme="minorHAnsi"/>
        </w:rPr>
        <w:t xml:space="preserve">L’appel à manifestation d’intérêt se veut largement ouvert et ne fixe donc pas une liste limitative et pré-établie de types ou de modalités d’actions pouvant s’inscrire dans les axes ci-dessus et qui seraient seules susceptibles d’être retenus. </w:t>
      </w:r>
    </w:p>
    <w:p w:rsidR="003F37FF" w:rsidRDefault="003F37FF" w:rsidP="0015098A">
      <w:pPr>
        <w:jc w:val="both"/>
        <w:rPr>
          <w:rFonts w:cstheme="minorHAnsi"/>
        </w:rPr>
      </w:pPr>
    </w:p>
    <w:p w:rsidR="00A17CFE" w:rsidRPr="00FF192C" w:rsidRDefault="00A17CFE" w:rsidP="0015098A">
      <w:pPr>
        <w:jc w:val="both"/>
        <w:rPr>
          <w:rFonts w:cstheme="minorHAnsi"/>
        </w:rPr>
      </w:pPr>
      <w:r w:rsidRPr="00FF192C">
        <w:rPr>
          <w:rFonts w:cstheme="minorHAnsi"/>
        </w:rPr>
        <w:t xml:space="preserve">Pour la bonne cohérence d’ensemble de la démarche, il est cependant précisé que les projets présentant des caractéristiques listées ci-dessous seront prioritairement pris en compte : </w:t>
      </w:r>
    </w:p>
    <w:p w:rsidR="00A17CFE" w:rsidRPr="00FF192C" w:rsidRDefault="00A17CFE" w:rsidP="0015098A">
      <w:pPr>
        <w:pStyle w:val="Paragraphedeliste"/>
        <w:numPr>
          <w:ilvl w:val="0"/>
          <w:numId w:val="4"/>
        </w:numPr>
        <w:jc w:val="both"/>
        <w:rPr>
          <w:rFonts w:cstheme="minorHAnsi"/>
        </w:rPr>
      </w:pPr>
      <w:r w:rsidRPr="00FF192C">
        <w:rPr>
          <w:rFonts w:cstheme="minorHAnsi"/>
        </w:rPr>
        <w:t xml:space="preserve">Les associations/CSE déjà constitués </w:t>
      </w:r>
    </w:p>
    <w:p w:rsidR="00A17CFE" w:rsidRPr="00FF192C" w:rsidRDefault="00A17CFE" w:rsidP="0015098A">
      <w:pPr>
        <w:pStyle w:val="Paragraphedeliste"/>
        <w:numPr>
          <w:ilvl w:val="0"/>
          <w:numId w:val="4"/>
        </w:numPr>
        <w:jc w:val="both"/>
        <w:rPr>
          <w:rFonts w:cstheme="minorHAnsi"/>
        </w:rPr>
      </w:pPr>
      <w:r w:rsidRPr="00FF192C">
        <w:rPr>
          <w:rFonts w:cstheme="minorHAnsi"/>
        </w:rPr>
        <w:t>Les projets s’inscrivant directement en pleine conformité avec les différents axes de l’AMI</w:t>
      </w:r>
    </w:p>
    <w:p w:rsidR="00A17CFE" w:rsidRPr="00FF192C" w:rsidRDefault="00A17CFE" w:rsidP="0015098A">
      <w:pPr>
        <w:pStyle w:val="Paragraphedeliste"/>
        <w:numPr>
          <w:ilvl w:val="0"/>
          <w:numId w:val="4"/>
        </w:numPr>
        <w:jc w:val="both"/>
        <w:rPr>
          <w:rFonts w:cstheme="minorHAnsi"/>
        </w:rPr>
      </w:pPr>
      <w:r w:rsidRPr="00FF192C">
        <w:rPr>
          <w:rFonts w:cstheme="minorHAnsi"/>
        </w:rPr>
        <w:t>les dossiers dont la mise en œuvre opérationnelle est susceptible d’être engagée techniquement dans un délai de 6 mois après la date de délibération du Département</w:t>
      </w:r>
    </w:p>
    <w:p w:rsidR="00A17CFE" w:rsidRPr="00FF192C" w:rsidRDefault="00A17CFE" w:rsidP="0015098A">
      <w:pPr>
        <w:pStyle w:val="Paragraphedeliste"/>
        <w:numPr>
          <w:ilvl w:val="0"/>
          <w:numId w:val="4"/>
        </w:numPr>
        <w:jc w:val="both"/>
        <w:rPr>
          <w:rFonts w:cstheme="minorHAnsi"/>
        </w:rPr>
      </w:pPr>
      <w:r w:rsidRPr="00FF192C">
        <w:rPr>
          <w:rFonts w:cstheme="minorHAnsi"/>
        </w:rPr>
        <w:t>les projets devront se dérouler exclusivement sur le territoire départemental</w:t>
      </w:r>
    </w:p>
    <w:p w:rsidR="00A17CFE" w:rsidRPr="00F112F5" w:rsidRDefault="00F112F5" w:rsidP="0015098A">
      <w:pPr>
        <w:pStyle w:val="Paragraphedeliste"/>
        <w:numPr>
          <w:ilvl w:val="0"/>
          <w:numId w:val="4"/>
        </w:numPr>
        <w:jc w:val="both"/>
        <w:rPr>
          <w:rFonts w:cstheme="minorHAnsi"/>
        </w:rPr>
      </w:pPr>
      <w:r>
        <w:rPr>
          <w:iCs/>
        </w:rPr>
        <w:t>le</w:t>
      </w:r>
      <w:r w:rsidRPr="00F112F5">
        <w:rPr>
          <w:iCs/>
        </w:rPr>
        <w:t xml:space="preserve"> programme d’animations en faveur de la lutte contre la sédentarité </w:t>
      </w:r>
    </w:p>
    <w:p w:rsidR="00A17CFE" w:rsidRPr="00FF192C" w:rsidRDefault="00A17CFE" w:rsidP="0015098A">
      <w:pPr>
        <w:pStyle w:val="Paragraphedeliste"/>
        <w:numPr>
          <w:ilvl w:val="0"/>
          <w:numId w:val="4"/>
        </w:numPr>
        <w:jc w:val="both"/>
        <w:rPr>
          <w:rFonts w:cstheme="minorHAnsi"/>
        </w:rPr>
      </w:pPr>
      <w:r w:rsidRPr="00FF192C">
        <w:rPr>
          <w:rFonts w:cstheme="minorHAnsi"/>
        </w:rPr>
        <w:t>les projets directement compatibles avec les objectifs plus globaux de lutte contre la sédentarité et du développement de l’activité physique et sportive comme un élément de prévention et de santé globale</w:t>
      </w:r>
    </w:p>
    <w:p w:rsidR="00A17CFE" w:rsidRPr="00FF192C" w:rsidRDefault="00A17CFE" w:rsidP="0015098A">
      <w:pPr>
        <w:jc w:val="both"/>
        <w:rPr>
          <w:rFonts w:cstheme="minorHAnsi"/>
          <w:b/>
        </w:rPr>
      </w:pPr>
      <w:r w:rsidRPr="00FF192C">
        <w:rPr>
          <w:rFonts w:cstheme="minorHAnsi"/>
          <w:b/>
        </w:rPr>
        <w:t xml:space="preserve">Seules les dépenses d’investissement (matériels, petits aménagements…) seront considérées comme éligibles au présent AMI et pourront faire l’objet d’un accompagnement financier du Département. </w:t>
      </w:r>
      <w:r w:rsidR="00180640" w:rsidRPr="00FF192C">
        <w:rPr>
          <w:rFonts w:cstheme="minorHAnsi"/>
          <w:b/>
        </w:rPr>
        <w:t xml:space="preserve">Dans le cadre de la création de l’activité, les achats d’accessoires sont éligibles dans la limite de </w:t>
      </w:r>
      <w:r w:rsidR="00AA3CA0" w:rsidRPr="00FF192C">
        <w:rPr>
          <w:rFonts w:cstheme="minorHAnsi"/>
          <w:b/>
        </w:rPr>
        <w:t>2</w:t>
      </w:r>
      <w:r w:rsidR="00180640" w:rsidRPr="00FF192C">
        <w:rPr>
          <w:rFonts w:cstheme="minorHAnsi"/>
          <w:b/>
        </w:rPr>
        <w:t xml:space="preserve">0% de l’assiette globale du projet. </w:t>
      </w:r>
    </w:p>
    <w:p w:rsidR="00A17CFE" w:rsidRPr="00FF192C" w:rsidRDefault="00A17CFE" w:rsidP="0015098A">
      <w:pPr>
        <w:spacing w:after="0"/>
        <w:jc w:val="both"/>
        <w:rPr>
          <w:rFonts w:cstheme="minorHAnsi"/>
          <w:b/>
        </w:rPr>
      </w:pPr>
      <w:r w:rsidRPr="00FF192C">
        <w:rPr>
          <w:rFonts w:cstheme="minorHAnsi"/>
          <w:b/>
        </w:rPr>
        <w:t>Les investissements devront être supportés financièrement par la structure éligible au présent AMI.</w:t>
      </w:r>
    </w:p>
    <w:p w:rsidR="00A17CFE" w:rsidRPr="00FF192C" w:rsidRDefault="00180640" w:rsidP="0015098A">
      <w:pPr>
        <w:jc w:val="both"/>
        <w:rPr>
          <w:rFonts w:cstheme="minorHAnsi"/>
          <w:b/>
        </w:rPr>
      </w:pPr>
      <w:r w:rsidRPr="00FF192C">
        <w:rPr>
          <w:rFonts w:cstheme="minorHAnsi"/>
          <w:b/>
        </w:rPr>
        <w:t>Seules les dépenses effectuées après le lancement de l’AMI seront prises en compte.</w:t>
      </w:r>
    </w:p>
    <w:p w:rsidR="00A17CFE" w:rsidRPr="00FF192C" w:rsidRDefault="00A17CFE" w:rsidP="0015098A">
      <w:pPr>
        <w:jc w:val="both"/>
        <w:rPr>
          <w:rFonts w:cstheme="minorHAnsi"/>
          <w:b/>
        </w:rPr>
      </w:pPr>
      <w:r w:rsidRPr="00FF192C">
        <w:rPr>
          <w:rFonts w:cstheme="minorHAnsi"/>
          <w:b/>
        </w:rPr>
        <w:t xml:space="preserve">Durée du projet </w:t>
      </w:r>
    </w:p>
    <w:p w:rsidR="00A17CFE" w:rsidRDefault="00A17CFE" w:rsidP="0015098A">
      <w:pPr>
        <w:jc w:val="both"/>
        <w:rPr>
          <w:rFonts w:cstheme="minorHAnsi"/>
        </w:rPr>
      </w:pPr>
      <w:r w:rsidRPr="00FF192C">
        <w:rPr>
          <w:rFonts w:cstheme="minorHAnsi"/>
        </w:rPr>
        <w:t xml:space="preserve">Le </w:t>
      </w:r>
      <w:r w:rsidR="00433426">
        <w:rPr>
          <w:rFonts w:cstheme="minorHAnsi"/>
        </w:rPr>
        <w:t>programme d’investissement pour le</w:t>
      </w:r>
      <w:r w:rsidR="00180640" w:rsidRPr="00FF192C">
        <w:rPr>
          <w:rFonts w:cstheme="minorHAnsi"/>
        </w:rPr>
        <w:t xml:space="preserve"> développement de la pratique d’activité physique et de lutte contre la sédentarité sur les lieux de travail,</w:t>
      </w:r>
      <w:r w:rsidRPr="00FF192C">
        <w:rPr>
          <w:rFonts w:cstheme="minorHAnsi"/>
        </w:rPr>
        <w:t xml:space="preserve"> présenté devra être engagé dans un délai de 6 mois après la date de délibération du Département et avoir une durée de mise en œuvre opérationnelle d’un maximum de 24 mois.</w:t>
      </w:r>
    </w:p>
    <w:p w:rsidR="00303DF6" w:rsidRPr="00FF192C" w:rsidRDefault="00303DF6" w:rsidP="0015098A">
      <w:pPr>
        <w:jc w:val="both"/>
        <w:rPr>
          <w:rFonts w:cstheme="minorHAnsi"/>
        </w:rPr>
      </w:pPr>
    </w:p>
    <w:p w:rsidR="00A17CFE" w:rsidRPr="0076674F" w:rsidRDefault="00A17CFE" w:rsidP="0015098A">
      <w:pPr>
        <w:pStyle w:val="Paragraphedeliste"/>
        <w:numPr>
          <w:ilvl w:val="0"/>
          <w:numId w:val="1"/>
        </w:numPr>
        <w:jc w:val="both"/>
        <w:rPr>
          <w:rFonts w:cstheme="minorHAnsi"/>
          <w:b/>
          <w:color w:val="002060"/>
          <w:u w:val="single"/>
        </w:rPr>
      </w:pPr>
      <w:r w:rsidRPr="0076674F">
        <w:rPr>
          <w:rFonts w:cstheme="minorHAnsi"/>
          <w:b/>
          <w:color w:val="002060"/>
          <w:u w:val="single"/>
        </w:rPr>
        <w:t xml:space="preserve">Accompagnement </w:t>
      </w:r>
    </w:p>
    <w:p w:rsidR="00A17CFE" w:rsidRPr="00FF192C" w:rsidRDefault="00A17CFE" w:rsidP="0015098A">
      <w:pPr>
        <w:jc w:val="both"/>
        <w:rPr>
          <w:rFonts w:cstheme="minorHAnsi"/>
        </w:rPr>
      </w:pPr>
      <w:r w:rsidRPr="00FF192C">
        <w:rPr>
          <w:rFonts w:cstheme="minorHAnsi"/>
        </w:rPr>
        <w:t xml:space="preserve">Le Conseil départemental s’engage à apporter un appui en ingénierie aux porteurs de projets qui auront été pré-sélectionnés pour, si nécessaire, les aider à finaliser l’élaboration de leur projet ou à préciser les modalités de sa mise en œuvre. </w:t>
      </w:r>
    </w:p>
    <w:p w:rsidR="00A17CFE" w:rsidRPr="00FF192C" w:rsidRDefault="00A17CFE" w:rsidP="0015098A">
      <w:pPr>
        <w:jc w:val="both"/>
        <w:rPr>
          <w:rFonts w:cstheme="minorHAnsi"/>
        </w:rPr>
      </w:pPr>
      <w:r w:rsidRPr="00FF192C">
        <w:rPr>
          <w:rFonts w:cstheme="minorHAnsi"/>
        </w:rPr>
        <w:t>Un appui financier sera apport</w:t>
      </w:r>
      <w:r w:rsidR="00180640" w:rsidRPr="00FF192C">
        <w:rPr>
          <w:rFonts w:cstheme="minorHAnsi"/>
        </w:rPr>
        <w:t xml:space="preserve">é par le Conseil départemental </w:t>
      </w:r>
      <w:r w:rsidRPr="00FF192C">
        <w:rPr>
          <w:rFonts w:cstheme="minorHAnsi"/>
        </w:rPr>
        <w:t xml:space="preserve">aux porteurs des projets finalisés et retenus par le Comité de sélection. </w:t>
      </w:r>
    </w:p>
    <w:p w:rsidR="00A17CFE" w:rsidRPr="00FF192C" w:rsidRDefault="00A17CFE" w:rsidP="0015098A">
      <w:pPr>
        <w:jc w:val="both"/>
        <w:rPr>
          <w:rFonts w:cstheme="minorHAnsi"/>
          <w:i/>
        </w:rPr>
      </w:pPr>
      <w:r w:rsidRPr="00FF192C">
        <w:rPr>
          <w:rFonts w:cstheme="minorHAnsi"/>
        </w:rPr>
        <w:t>L’aide départementale prend la forme d’une subvention de 50% maximum des dépenses éligibles plafonnées à 30 000 €</w:t>
      </w:r>
      <w:r w:rsidR="00180640" w:rsidRPr="00FF192C">
        <w:rPr>
          <w:rFonts w:cstheme="minorHAnsi"/>
        </w:rPr>
        <w:t xml:space="preserve"> TTC</w:t>
      </w:r>
      <w:r w:rsidRPr="00FF192C">
        <w:rPr>
          <w:rFonts w:cstheme="minorHAnsi"/>
        </w:rPr>
        <w:t xml:space="preserve">. </w:t>
      </w:r>
    </w:p>
    <w:p w:rsidR="00A17CFE" w:rsidRDefault="00A17CFE" w:rsidP="0015098A">
      <w:pPr>
        <w:jc w:val="both"/>
        <w:rPr>
          <w:rFonts w:cstheme="minorHAnsi"/>
        </w:rPr>
      </w:pPr>
      <w:r w:rsidRPr="00FF192C">
        <w:rPr>
          <w:rFonts w:cstheme="minorHAnsi"/>
        </w:rPr>
        <w:t xml:space="preserve">La mise en œuvre du projet et la répartition des versements relatifs à ce soutien financier devront s’inscrire sur une durée de 2 ans maximum. </w:t>
      </w:r>
    </w:p>
    <w:p w:rsidR="003F37FF" w:rsidRDefault="003F37FF" w:rsidP="0015098A">
      <w:pPr>
        <w:jc w:val="both"/>
        <w:rPr>
          <w:rFonts w:cstheme="minorHAnsi"/>
        </w:rPr>
      </w:pPr>
    </w:p>
    <w:p w:rsidR="00A17CFE" w:rsidRPr="0076674F" w:rsidRDefault="00A17CFE" w:rsidP="0015098A">
      <w:pPr>
        <w:pStyle w:val="Paragraphedeliste"/>
        <w:numPr>
          <w:ilvl w:val="0"/>
          <w:numId w:val="1"/>
        </w:numPr>
        <w:jc w:val="both"/>
        <w:rPr>
          <w:rFonts w:cstheme="minorHAnsi"/>
          <w:b/>
          <w:color w:val="002060"/>
          <w:u w:val="single"/>
        </w:rPr>
      </w:pPr>
      <w:r w:rsidRPr="0076674F">
        <w:rPr>
          <w:rFonts w:cstheme="minorHAnsi"/>
          <w:b/>
          <w:color w:val="002060"/>
          <w:u w:val="single"/>
        </w:rPr>
        <w:t>Calendrier</w:t>
      </w:r>
    </w:p>
    <w:p w:rsidR="00A17CFE" w:rsidRPr="00FF192C" w:rsidRDefault="00A17CFE" w:rsidP="0015098A">
      <w:pPr>
        <w:pStyle w:val="Paragraphedeliste"/>
        <w:ind w:left="1080"/>
        <w:jc w:val="both"/>
        <w:rPr>
          <w:rFonts w:cstheme="minorHAnsi"/>
        </w:rPr>
      </w:pPr>
    </w:p>
    <w:p w:rsidR="00A17CFE" w:rsidRPr="00FF192C" w:rsidRDefault="00A17CFE" w:rsidP="0015098A">
      <w:pPr>
        <w:pStyle w:val="Paragraphedeliste"/>
        <w:numPr>
          <w:ilvl w:val="0"/>
          <w:numId w:val="5"/>
        </w:numPr>
        <w:jc w:val="both"/>
        <w:rPr>
          <w:rFonts w:cstheme="minorHAnsi"/>
        </w:rPr>
      </w:pPr>
      <w:r w:rsidRPr="00FF192C">
        <w:rPr>
          <w:rFonts w:cstheme="minorHAnsi"/>
        </w:rPr>
        <w:t xml:space="preserve">Publication de l’AMI : </w:t>
      </w:r>
      <w:r w:rsidR="0015098A" w:rsidRPr="00FF192C">
        <w:rPr>
          <w:rFonts w:cstheme="minorHAnsi"/>
        </w:rPr>
        <w:t>30</w:t>
      </w:r>
      <w:r w:rsidR="002954A8">
        <w:rPr>
          <w:rFonts w:cstheme="minorHAnsi"/>
        </w:rPr>
        <w:t>.09.</w:t>
      </w:r>
      <w:r w:rsidRPr="00FF192C">
        <w:rPr>
          <w:rFonts w:cstheme="minorHAnsi"/>
        </w:rPr>
        <w:t xml:space="preserve">2022 </w:t>
      </w:r>
    </w:p>
    <w:p w:rsidR="00A17CFE" w:rsidRPr="00FF192C" w:rsidRDefault="00A17CFE" w:rsidP="0015098A">
      <w:pPr>
        <w:pStyle w:val="Paragraphedeliste"/>
        <w:numPr>
          <w:ilvl w:val="0"/>
          <w:numId w:val="5"/>
        </w:numPr>
        <w:jc w:val="both"/>
        <w:rPr>
          <w:rFonts w:cstheme="minorHAnsi"/>
        </w:rPr>
      </w:pPr>
      <w:r w:rsidRPr="00FF192C">
        <w:rPr>
          <w:rFonts w:cstheme="minorHAnsi"/>
        </w:rPr>
        <w:t>Les projets peuvent être soumis jusqu’à épuisement de l’enveloppe budgétaire allouée par le Département ou jusqu’au 30.09.2024.</w:t>
      </w:r>
    </w:p>
    <w:p w:rsidR="00A17CFE" w:rsidRDefault="00A17CFE" w:rsidP="0015098A">
      <w:pPr>
        <w:pStyle w:val="Paragraphedeliste"/>
        <w:numPr>
          <w:ilvl w:val="0"/>
          <w:numId w:val="5"/>
        </w:numPr>
        <w:jc w:val="both"/>
        <w:rPr>
          <w:rFonts w:cstheme="minorHAnsi"/>
        </w:rPr>
      </w:pPr>
      <w:r w:rsidRPr="00FF192C">
        <w:rPr>
          <w:rFonts w:cstheme="minorHAnsi"/>
        </w:rPr>
        <w:t xml:space="preserve">Le comité de sélection se réunira autant de fois que nécessaire et avant chaque Commission Permanente qui a vocation à attribuer les subventions aux différents porteurs de projets. </w:t>
      </w:r>
    </w:p>
    <w:p w:rsidR="003F37FF" w:rsidRPr="00FF192C" w:rsidRDefault="003F37FF" w:rsidP="003F37FF">
      <w:pPr>
        <w:pStyle w:val="Paragraphedeliste"/>
        <w:jc w:val="both"/>
        <w:rPr>
          <w:rFonts w:cstheme="minorHAnsi"/>
        </w:rPr>
      </w:pPr>
    </w:p>
    <w:p w:rsidR="00E06701" w:rsidRPr="00FF192C" w:rsidRDefault="00E06701" w:rsidP="0015098A">
      <w:pPr>
        <w:pStyle w:val="Paragraphedeliste"/>
        <w:jc w:val="both"/>
        <w:rPr>
          <w:rFonts w:cstheme="minorHAnsi"/>
        </w:rPr>
      </w:pPr>
    </w:p>
    <w:p w:rsidR="00A17CFE" w:rsidRPr="0076674F" w:rsidRDefault="00A17CFE" w:rsidP="0015098A">
      <w:pPr>
        <w:pStyle w:val="Paragraphedeliste"/>
        <w:numPr>
          <w:ilvl w:val="0"/>
          <w:numId w:val="1"/>
        </w:numPr>
        <w:jc w:val="both"/>
        <w:rPr>
          <w:rFonts w:cstheme="minorHAnsi"/>
          <w:b/>
          <w:color w:val="002060"/>
          <w:u w:val="single"/>
        </w:rPr>
      </w:pPr>
      <w:r w:rsidRPr="0076674F">
        <w:rPr>
          <w:rFonts w:cstheme="minorHAnsi"/>
          <w:b/>
          <w:color w:val="002060"/>
          <w:u w:val="single"/>
        </w:rPr>
        <w:t xml:space="preserve">Dossier de candidature </w:t>
      </w:r>
    </w:p>
    <w:p w:rsidR="00A17CFE" w:rsidRPr="00FF192C" w:rsidRDefault="00A17CFE" w:rsidP="0015098A">
      <w:pPr>
        <w:jc w:val="both"/>
        <w:rPr>
          <w:rFonts w:cstheme="minorHAnsi"/>
        </w:rPr>
      </w:pPr>
      <w:r w:rsidRPr="00FF192C">
        <w:rPr>
          <w:rFonts w:cstheme="minorHAnsi"/>
        </w:rPr>
        <w:t xml:space="preserve">Le dossier de candidature comporte avec le maximum de précisions que le porteur de projets est en mesure d’apporter à la date de son dépôt : </w:t>
      </w:r>
    </w:p>
    <w:p w:rsidR="00A17CFE" w:rsidRPr="00FF192C" w:rsidRDefault="00A17CFE" w:rsidP="0015098A">
      <w:pPr>
        <w:pStyle w:val="Paragraphedeliste"/>
        <w:numPr>
          <w:ilvl w:val="0"/>
          <w:numId w:val="6"/>
        </w:numPr>
        <w:jc w:val="both"/>
        <w:rPr>
          <w:rFonts w:cstheme="minorHAnsi"/>
        </w:rPr>
      </w:pPr>
      <w:r w:rsidRPr="00FF192C">
        <w:rPr>
          <w:rFonts w:cstheme="minorHAnsi"/>
        </w:rPr>
        <w:t>Une note d’intention comportant la description du projet et des actions</w:t>
      </w:r>
    </w:p>
    <w:p w:rsidR="00A17CFE" w:rsidRPr="00FF192C" w:rsidRDefault="00A17CFE" w:rsidP="0015098A">
      <w:pPr>
        <w:pStyle w:val="Paragraphedeliste"/>
        <w:numPr>
          <w:ilvl w:val="0"/>
          <w:numId w:val="6"/>
        </w:numPr>
        <w:jc w:val="both"/>
        <w:rPr>
          <w:rFonts w:cstheme="minorHAnsi"/>
        </w:rPr>
      </w:pPr>
      <w:r w:rsidRPr="00FF192C">
        <w:rPr>
          <w:rFonts w:cstheme="minorHAnsi"/>
        </w:rPr>
        <w:t>Le ou les axes d’intervention(s)</w:t>
      </w:r>
    </w:p>
    <w:p w:rsidR="00A17CFE" w:rsidRPr="00FF192C" w:rsidRDefault="00A17CFE" w:rsidP="0015098A">
      <w:pPr>
        <w:pStyle w:val="Paragraphedeliste"/>
        <w:numPr>
          <w:ilvl w:val="0"/>
          <w:numId w:val="6"/>
        </w:numPr>
        <w:jc w:val="both"/>
        <w:rPr>
          <w:rFonts w:cstheme="minorHAnsi"/>
        </w:rPr>
      </w:pPr>
      <w:r w:rsidRPr="00FF192C">
        <w:rPr>
          <w:rFonts w:cstheme="minorHAnsi"/>
        </w:rPr>
        <w:t>Un courrier d’engagement du chef d’entreprise ou du responsable d’établissement garantissant son adhésion au projet et sur la mise à disposition des locaux nécessaires à sa bonne réalisation sur le lieu de travail</w:t>
      </w:r>
    </w:p>
    <w:p w:rsidR="00A17CFE" w:rsidRPr="00FF192C" w:rsidRDefault="00A17CFE" w:rsidP="0015098A">
      <w:pPr>
        <w:pStyle w:val="Paragraphedeliste"/>
        <w:numPr>
          <w:ilvl w:val="0"/>
          <w:numId w:val="6"/>
        </w:numPr>
        <w:jc w:val="both"/>
        <w:rPr>
          <w:rFonts w:cstheme="minorHAnsi"/>
        </w:rPr>
      </w:pPr>
      <w:r w:rsidRPr="00FF192C">
        <w:rPr>
          <w:rFonts w:cstheme="minorHAnsi"/>
        </w:rPr>
        <w:t xml:space="preserve">La localisation </w:t>
      </w:r>
      <w:r w:rsidR="00AA3154">
        <w:rPr>
          <w:rFonts w:cstheme="minorHAnsi"/>
        </w:rPr>
        <w:t xml:space="preserve">et les plans </w:t>
      </w:r>
      <w:r w:rsidRPr="00FF192C">
        <w:rPr>
          <w:rFonts w:cstheme="minorHAnsi"/>
        </w:rPr>
        <w:t>du projet</w:t>
      </w:r>
    </w:p>
    <w:p w:rsidR="00A17CFE" w:rsidRPr="00FF192C" w:rsidRDefault="00A17CFE" w:rsidP="0015098A">
      <w:pPr>
        <w:pStyle w:val="Paragraphedeliste"/>
        <w:numPr>
          <w:ilvl w:val="0"/>
          <w:numId w:val="6"/>
        </w:numPr>
        <w:jc w:val="both"/>
        <w:rPr>
          <w:rFonts w:cstheme="minorHAnsi"/>
        </w:rPr>
      </w:pPr>
      <w:r w:rsidRPr="00FF192C">
        <w:rPr>
          <w:rFonts w:cstheme="minorHAnsi"/>
        </w:rPr>
        <w:t>Les modalités de mise en œuvre du projet et des actions</w:t>
      </w:r>
    </w:p>
    <w:p w:rsidR="00A17CFE" w:rsidRPr="00FF192C" w:rsidRDefault="00A17CFE" w:rsidP="0015098A">
      <w:pPr>
        <w:pStyle w:val="Paragraphedeliste"/>
        <w:numPr>
          <w:ilvl w:val="0"/>
          <w:numId w:val="6"/>
        </w:numPr>
        <w:jc w:val="both"/>
        <w:rPr>
          <w:rFonts w:cstheme="minorHAnsi"/>
        </w:rPr>
      </w:pPr>
      <w:r w:rsidRPr="00FF192C">
        <w:rPr>
          <w:rFonts w:cstheme="minorHAnsi"/>
        </w:rPr>
        <w:t>Les effectifs qui seraient intéressés par les actions mises en œuvre</w:t>
      </w:r>
    </w:p>
    <w:p w:rsidR="00A17CFE" w:rsidRPr="00FF192C" w:rsidRDefault="00A17CFE" w:rsidP="0015098A">
      <w:pPr>
        <w:pStyle w:val="Paragraphedeliste"/>
        <w:numPr>
          <w:ilvl w:val="0"/>
          <w:numId w:val="6"/>
        </w:numPr>
        <w:jc w:val="both"/>
        <w:rPr>
          <w:rFonts w:cstheme="minorHAnsi"/>
        </w:rPr>
      </w:pPr>
      <w:r w:rsidRPr="00FF192C">
        <w:rPr>
          <w:rFonts w:cstheme="minorHAnsi"/>
        </w:rPr>
        <w:t xml:space="preserve">Les indicateurs de réalisation et de résultat envisagés (évaluation de l’efficacité) </w:t>
      </w:r>
    </w:p>
    <w:p w:rsidR="00A17CFE" w:rsidRPr="00FF192C" w:rsidRDefault="00A17CFE" w:rsidP="0015098A">
      <w:pPr>
        <w:pStyle w:val="Paragraphedeliste"/>
        <w:numPr>
          <w:ilvl w:val="0"/>
          <w:numId w:val="6"/>
        </w:numPr>
        <w:jc w:val="both"/>
        <w:rPr>
          <w:rFonts w:cstheme="minorHAnsi"/>
        </w:rPr>
      </w:pPr>
      <w:r w:rsidRPr="00FF192C">
        <w:rPr>
          <w:rFonts w:cstheme="minorHAnsi"/>
        </w:rPr>
        <w:t>Le budget prévisionnel global du projet</w:t>
      </w:r>
    </w:p>
    <w:p w:rsidR="00A17CFE" w:rsidRPr="00FF192C" w:rsidRDefault="00A17CFE" w:rsidP="0015098A">
      <w:pPr>
        <w:pStyle w:val="Paragraphedeliste"/>
        <w:numPr>
          <w:ilvl w:val="0"/>
          <w:numId w:val="6"/>
        </w:numPr>
        <w:jc w:val="both"/>
        <w:rPr>
          <w:rFonts w:cstheme="minorHAnsi"/>
        </w:rPr>
      </w:pPr>
      <w:r w:rsidRPr="00FF192C">
        <w:rPr>
          <w:rFonts w:cstheme="minorHAnsi"/>
        </w:rPr>
        <w:t>Les devis du projet portant sur des dépenses d’investissement (matériels</w:t>
      </w:r>
      <w:proofErr w:type="gramStart"/>
      <w:r w:rsidRPr="00FF192C">
        <w:rPr>
          <w:rFonts w:cstheme="minorHAnsi"/>
        </w:rPr>
        <w:t>..)</w:t>
      </w:r>
      <w:proofErr w:type="gramEnd"/>
    </w:p>
    <w:p w:rsidR="00A17CFE" w:rsidRPr="00FF192C" w:rsidRDefault="00A17CFE" w:rsidP="0015098A">
      <w:pPr>
        <w:pStyle w:val="Paragraphedeliste"/>
        <w:numPr>
          <w:ilvl w:val="0"/>
          <w:numId w:val="6"/>
        </w:numPr>
        <w:jc w:val="both"/>
        <w:rPr>
          <w:rFonts w:cstheme="minorHAnsi"/>
        </w:rPr>
      </w:pPr>
      <w:r w:rsidRPr="00FF192C">
        <w:rPr>
          <w:rFonts w:cstheme="minorHAnsi"/>
        </w:rPr>
        <w:t>Le montant de l’appui financier sollicité auprès du Département, les cofinancements éventuels attendus ou envisagés et la part d’autofinancement</w:t>
      </w:r>
    </w:p>
    <w:p w:rsidR="00A17CFE" w:rsidRPr="00FF192C" w:rsidRDefault="00A17CFE" w:rsidP="0015098A">
      <w:pPr>
        <w:pStyle w:val="Paragraphedeliste"/>
        <w:numPr>
          <w:ilvl w:val="0"/>
          <w:numId w:val="6"/>
        </w:numPr>
        <w:jc w:val="both"/>
        <w:rPr>
          <w:rFonts w:cstheme="minorHAnsi"/>
        </w:rPr>
      </w:pPr>
      <w:r w:rsidRPr="00FF192C">
        <w:rPr>
          <w:rFonts w:cstheme="minorHAnsi"/>
        </w:rPr>
        <w:t>Le nom du chef de projet et sa fonction</w:t>
      </w:r>
    </w:p>
    <w:p w:rsidR="00A17CFE" w:rsidRDefault="00A17CFE" w:rsidP="0015098A">
      <w:pPr>
        <w:pStyle w:val="Paragraphedeliste"/>
        <w:numPr>
          <w:ilvl w:val="0"/>
          <w:numId w:val="6"/>
        </w:numPr>
        <w:jc w:val="both"/>
        <w:rPr>
          <w:rFonts w:cstheme="minorHAnsi"/>
        </w:rPr>
      </w:pPr>
      <w:r w:rsidRPr="00FF192C">
        <w:rPr>
          <w:rFonts w:cstheme="minorHAnsi"/>
        </w:rPr>
        <w:t>La présentation du porteur de projet, avec notamment des informations sociales et fiscales (Statuts, RIB, SIRET</w:t>
      </w:r>
      <w:r w:rsidR="00180640" w:rsidRPr="00FF192C">
        <w:rPr>
          <w:rFonts w:cstheme="minorHAnsi"/>
        </w:rPr>
        <w:t>, attestation de non assujettissement à la TVA</w:t>
      </w:r>
      <w:r w:rsidRPr="00FF192C">
        <w:rPr>
          <w:rFonts w:cstheme="minorHAnsi"/>
        </w:rPr>
        <w:t>)</w:t>
      </w:r>
    </w:p>
    <w:p w:rsidR="003F37FF" w:rsidRPr="00FF192C" w:rsidRDefault="003F37FF" w:rsidP="003F37FF">
      <w:pPr>
        <w:pStyle w:val="Paragraphedeliste"/>
        <w:jc w:val="both"/>
        <w:rPr>
          <w:rFonts w:cstheme="minorHAnsi"/>
        </w:rPr>
      </w:pPr>
    </w:p>
    <w:p w:rsidR="00A17CFE" w:rsidRPr="0076674F" w:rsidRDefault="00A17CFE" w:rsidP="0015098A">
      <w:pPr>
        <w:pStyle w:val="Paragraphedeliste"/>
        <w:numPr>
          <w:ilvl w:val="0"/>
          <w:numId w:val="1"/>
        </w:numPr>
        <w:jc w:val="both"/>
        <w:rPr>
          <w:rFonts w:cstheme="minorHAnsi"/>
          <w:b/>
          <w:color w:val="002060"/>
          <w:u w:val="single"/>
        </w:rPr>
      </w:pPr>
      <w:r w:rsidRPr="0076674F">
        <w:rPr>
          <w:rFonts w:cstheme="minorHAnsi"/>
          <w:b/>
          <w:color w:val="002060"/>
          <w:u w:val="single"/>
        </w:rPr>
        <w:t>Critères de sélection</w:t>
      </w:r>
    </w:p>
    <w:p w:rsidR="00A17CFE" w:rsidRPr="00FF192C" w:rsidRDefault="00A17CFE" w:rsidP="0015098A">
      <w:pPr>
        <w:jc w:val="both"/>
        <w:rPr>
          <w:rFonts w:cstheme="minorHAnsi"/>
        </w:rPr>
      </w:pPr>
      <w:r w:rsidRPr="00FF192C">
        <w:rPr>
          <w:rFonts w:cstheme="minorHAnsi"/>
        </w:rPr>
        <w:t xml:space="preserve">En plus des caractéristiques (voir point V-) qui favorisent la priorisation initiale des projets, la sélection des projets qui seront retenus reposera sur une analyse, conduite par le comité de sélection, des autres caractéristiques suivantes : </w:t>
      </w:r>
    </w:p>
    <w:p w:rsidR="00A17CFE" w:rsidRPr="00FF192C" w:rsidRDefault="00A17CFE" w:rsidP="000600FB">
      <w:pPr>
        <w:pStyle w:val="Paragraphedeliste"/>
        <w:jc w:val="both"/>
        <w:rPr>
          <w:rFonts w:cstheme="minorHAnsi"/>
        </w:rPr>
      </w:pPr>
      <w:r w:rsidRPr="00FF192C">
        <w:rPr>
          <w:rFonts w:cstheme="minorHAnsi"/>
        </w:rPr>
        <w:t xml:space="preserve">La pertinence des actions proposées </w:t>
      </w:r>
    </w:p>
    <w:p w:rsidR="00A17CFE" w:rsidRPr="00FF192C" w:rsidRDefault="00A17CFE" w:rsidP="000600FB">
      <w:pPr>
        <w:pStyle w:val="Paragraphedeliste"/>
        <w:jc w:val="both"/>
        <w:rPr>
          <w:rFonts w:cstheme="minorHAnsi"/>
        </w:rPr>
      </w:pPr>
      <w:r w:rsidRPr="00FF192C">
        <w:rPr>
          <w:rFonts w:cstheme="minorHAnsi"/>
        </w:rPr>
        <w:t>Le caractère opérationnel du projet (calendrier de mise en œuvre, compatibilité avec l’organisation interne des salariés, préconisations des travaux, actions de communication, etc.)</w:t>
      </w:r>
    </w:p>
    <w:p w:rsidR="00A17CFE" w:rsidRPr="00FF192C" w:rsidRDefault="00A17CFE" w:rsidP="000600FB">
      <w:pPr>
        <w:pStyle w:val="Paragraphedeliste"/>
        <w:jc w:val="both"/>
        <w:rPr>
          <w:rFonts w:cstheme="minorHAnsi"/>
        </w:rPr>
      </w:pPr>
      <w:r w:rsidRPr="00FF192C">
        <w:rPr>
          <w:rFonts w:cstheme="minorHAnsi"/>
        </w:rPr>
        <w:t>L’adéquation entre les besoins, l’ambition, la méthode et le budget envisagé</w:t>
      </w:r>
    </w:p>
    <w:p w:rsidR="00A17CFE" w:rsidRDefault="00A17CFE" w:rsidP="000600FB">
      <w:pPr>
        <w:pStyle w:val="Paragraphedeliste"/>
        <w:jc w:val="both"/>
        <w:rPr>
          <w:rFonts w:cstheme="minorHAnsi"/>
        </w:rPr>
      </w:pPr>
      <w:r w:rsidRPr="00FF192C">
        <w:rPr>
          <w:rFonts w:cstheme="minorHAnsi"/>
        </w:rPr>
        <w:t>La dimension collective qui pourrait être mise en place avec d’autres structures</w:t>
      </w:r>
    </w:p>
    <w:p w:rsidR="003F37FF" w:rsidRPr="00FF192C" w:rsidRDefault="003F37FF" w:rsidP="000600FB">
      <w:pPr>
        <w:pStyle w:val="Paragraphedeliste"/>
        <w:jc w:val="both"/>
        <w:rPr>
          <w:rFonts w:cstheme="minorHAnsi"/>
        </w:rPr>
      </w:pPr>
    </w:p>
    <w:p w:rsidR="00A17CFE" w:rsidRPr="0076674F" w:rsidRDefault="00A17CFE" w:rsidP="0015098A">
      <w:pPr>
        <w:pStyle w:val="Paragraphedeliste"/>
        <w:numPr>
          <w:ilvl w:val="0"/>
          <w:numId w:val="1"/>
        </w:numPr>
        <w:jc w:val="both"/>
        <w:rPr>
          <w:rFonts w:cstheme="minorHAnsi"/>
          <w:b/>
          <w:color w:val="002060"/>
          <w:u w:val="single"/>
        </w:rPr>
      </w:pPr>
      <w:r w:rsidRPr="0076674F">
        <w:rPr>
          <w:rFonts w:cstheme="minorHAnsi"/>
          <w:b/>
          <w:color w:val="002060"/>
          <w:u w:val="single"/>
        </w:rPr>
        <w:t xml:space="preserve">Remise des dossiers de candidature </w:t>
      </w:r>
    </w:p>
    <w:p w:rsidR="00A17CFE" w:rsidRPr="00FF192C" w:rsidRDefault="00A17CFE" w:rsidP="003F37FF">
      <w:pPr>
        <w:spacing w:after="0"/>
        <w:jc w:val="both"/>
        <w:rPr>
          <w:rFonts w:cstheme="minorHAnsi"/>
        </w:rPr>
      </w:pPr>
      <w:r w:rsidRPr="00FF192C">
        <w:rPr>
          <w:rFonts w:cstheme="minorHAnsi"/>
        </w:rPr>
        <w:t xml:space="preserve">Les dossiers de candidature devront parvenir : </w:t>
      </w:r>
    </w:p>
    <w:p w:rsidR="00A17CFE" w:rsidRPr="00FF192C" w:rsidRDefault="00A17CFE" w:rsidP="0015098A">
      <w:pPr>
        <w:pStyle w:val="Paragraphedeliste"/>
        <w:numPr>
          <w:ilvl w:val="0"/>
          <w:numId w:val="8"/>
        </w:numPr>
        <w:jc w:val="both"/>
        <w:rPr>
          <w:rFonts w:cstheme="minorHAnsi"/>
        </w:rPr>
      </w:pPr>
      <w:r w:rsidRPr="00FF192C">
        <w:rPr>
          <w:rFonts w:cstheme="minorHAnsi"/>
        </w:rPr>
        <w:t xml:space="preserve">En version papier à l’adresse suivante : </w:t>
      </w:r>
    </w:p>
    <w:p w:rsidR="00A17CFE" w:rsidRPr="00FF192C" w:rsidRDefault="00A17CFE" w:rsidP="0015098A">
      <w:pPr>
        <w:pStyle w:val="Paragraphedeliste"/>
        <w:jc w:val="both"/>
        <w:rPr>
          <w:rFonts w:cstheme="minorHAnsi"/>
        </w:rPr>
      </w:pPr>
      <w:r w:rsidRPr="00FF192C">
        <w:rPr>
          <w:rFonts w:cstheme="minorHAnsi"/>
        </w:rPr>
        <w:t>Conseil départemental des Pyrénées-Atlantiques</w:t>
      </w:r>
    </w:p>
    <w:p w:rsidR="00A17CFE" w:rsidRPr="00FF192C" w:rsidRDefault="00A17CFE" w:rsidP="0015098A">
      <w:pPr>
        <w:pStyle w:val="Paragraphedeliste"/>
        <w:jc w:val="both"/>
        <w:rPr>
          <w:rFonts w:cstheme="minorHAnsi"/>
        </w:rPr>
      </w:pPr>
      <w:r w:rsidRPr="00FF192C">
        <w:rPr>
          <w:rFonts w:cstheme="minorHAnsi"/>
        </w:rPr>
        <w:t>DGA TEVE/ Mission Sport Jeunesse et Vie Associative</w:t>
      </w:r>
    </w:p>
    <w:p w:rsidR="00A17CFE" w:rsidRPr="00FF192C" w:rsidRDefault="00A17CFE" w:rsidP="0015098A">
      <w:pPr>
        <w:pStyle w:val="Paragraphedeliste"/>
        <w:jc w:val="both"/>
        <w:rPr>
          <w:rFonts w:cstheme="minorHAnsi"/>
        </w:rPr>
      </w:pPr>
      <w:r w:rsidRPr="00FF192C">
        <w:rPr>
          <w:rFonts w:cstheme="minorHAnsi"/>
        </w:rPr>
        <w:t>64 avenue Jean Biray</w:t>
      </w:r>
    </w:p>
    <w:p w:rsidR="00A17CFE" w:rsidRPr="00FF192C" w:rsidRDefault="00A17CFE" w:rsidP="003F37FF">
      <w:pPr>
        <w:pStyle w:val="Paragraphedeliste"/>
        <w:spacing w:after="0"/>
        <w:jc w:val="both"/>
        <w:rPr>
          <w:rFonts w:cstheme="minorHAnsi"/>
        </w:rPr>
      </w:pPr>
      <w:r w:rsidRPr="00FF192C">
        <w:rPr>
          <w:rFonts w:cstheme="minorHAnsi"/>
        </w:rPr>
        <w:t>64000 PAU</w:t>
      </w:r>
    </w:p>
    <w:p w:rsidR="00A17CFE" w:rsidRPr="00FF192C" w:rsidRDefault="00A17CFE" w:rsidP="003F37FF">
      <w:pPr>
        <w:spacing w:after="0"/>
        <w:jc w:val="both"/>
        <w:rPr>
          <w:rFonts w:cstheme="minorHAnsi"/>
          <w:b/>
        </w:rPr>
      </w:pPr>
      <w:r w:rsidRPr="00FF192C">
        <w:rPr>
          <w:rFonts w:cstheme="minorHAnsi"/>
          <w:b/>
        </w:rPr>
        <w:t>OU</w:t>
      </w:r>
    </w:p>
    <w:p w:rsidR="00A17CFE" w:rsidRPr="00FF192C" w:rsidRDefault="00A17CFE" w:rsidP="0015098A">
      <w:pPr>
        <w:pStyle w:val="Paragraphedeliste"/>
        <w:numPr>
          <w:ilvl w:val="0"/>
          <w:numId w:val="8"/>
        </w:numPr>
        <w:jc w:val="both"/>
        <w:rPr>
          <w:rFonts w:cstheme="minorHAnsi"/>
        </w:rPr>
      </w:pPr>
      <w:r w:rsidRPr="00FF192C">
        <w:rPr>
          <w:rFonts w:cstheme="minorHAnsi"/>
        </w:rPr>
        <w:t xml:space="preserve">En version numérique (format word ou PDF), par courriel à l’adresse suivante : </w:t>
      </w:r>
    </w:p>
    <w:p w:rsidR="00A17CFE" w:rsidRDefault="003F37FF" w:rsidP="0015098A">
      <w:pPr>
        <w:pStyle w:val="Paragraphedeliste"/>
        <w:jc w:val="both"/>
        <w:rPr>
          <w:rFonts w:cstheme="minorHAnsi"/>
        </w:rPr>
      </w:pPr>
      <w:hyperlink r:id="rId8" w:history="1">
        <w:r w:rsidR="00A17CFE" w:rsidRPr="00FF192C">
          <w:rPr>
            <w:rStyle w:val="Lienhypertexte"/>
            <w:rFonts w:cstheme="minorHAnsi"/>
          </w:rPr>
          <w:t>amitdj2024@le64.fr</w:t>
        </w:r>
      </w:hyperlink>
      <w:r w:rsidR="00A17CFE" w:rsidRPr="00FF192C">
        <w:rPr>
          <w:rFonts w:cstheme="minorHAnsi"/>
        </w:rPr>
        <w:t xml:space="preserve"> </w:t>
      </w:r>
    </w:p>
    <w:p w:rsidR="003F37FF" w:rsidRPr="00FF192C" w:rsidRDefault="003F37FF" w:rsidP="0015098A">
      <w:pPr>
        <w:pStyle w:val="Paragraphedeliste"/>
        <w:jc w:val="both"/>
        <w:rPr>
          <w:rFonts w:cstheme="minorHAnsi"/>
        </w:rPr>
      </w:pPr>
    </w:p>
    <w:p w:rsidR="00A17CFE" w:rsidRPr="0076674F" w:rsidRDefault="00A17CFE" w:rsidP="0015098A">
      <w:pPr>
        <w:jc w:val="both"/>
        <w:rPr>
          <w:rFonts w:cstheme="minorHAnsi"/>
          <w:b/>
          <w:color w:val="002060"/>
        </w:rPr>
      </w:pPr>
      <w:r w:rsidRPr="0076674F">
        <w:rPr>
          <w:rFonts w:cstheme="minorHAnsi"/>
          <w:b/>
          <w:color w:val="002060"/>
          <w:u w:val="single"/>
        </w:rPr>
        <w:t>Contacts / référents pour les porteurs de projets </w:t>
      </w:r>
      <w:r w:rsidRPr="0076674F">
        <w:rPr>
          <w:rFonts w:cstheme="minorHAnsi"/>
          <w:b/>
          <w:color w:val="002060"/>
        </w:rPr>
        <w:t xml:space="preserve">: </w:t>
      </w:r>
    </w:p>
    <w:p w:rsidR="00A17CFE" w:rsidRPr="00FF192C" w:rsidRDefault="00A17CFE" w:rsidP="0015098A">
      <w:pPr>
        <w:jc w:val="both"/>
        <w:rPr>
          <w:rFonts w:cstheme="minorHAnsi"/>
        </w:rPr>
      </w:pPr>
      <w:r w:rsidRPr="00FF192C">
        <w:rPr>
          <w:rFonts w:cstheme="minorHAnsi"/>
        </w:rPr>
        <w:t xml:space="preserve">Sandrine PUYO : </w:t>
      </w:r>
      <w:hyperlink r:id="rId9" w:history="1">
        <w:r w:rsidRPr="00FF192C">
          <w:rPr>
            <w:rStyle w:val="Lienhypertexte"/>
            <w:rFonts w:cstheme="minorHAnsi"/>
          </w:rPr>
          <w:t>sandrine.puyo@le64.fr</w:t>
        </w:r>
      </w:hyperlink>
      <w:r w:rsidRPr="00FF192C">
        <w:rPr>
          <w:rFonts w:cstheme="minorHAnsi"/>
        </w:rPr>
        <w:t xml:space="preserve"> / 05.59.11.41.16</w:t>
      </w:r>
    </w:p>
    <w:p w:rsidR="00A17CFE" w:rsidRPr="00FF192C" w:rsidRDefault="00A17CFE" w:rsidP="0015098A">
      <w:pPr>
        <w:jc w:val="both"/>
        <w:rPr>
          <w:rFonts w:cstheme="minorHAnsi"/>
        </w:rPr>
      </w:pPr>
      <w:r w:rsidRPr="00FF192C">
        <w:rPr>
          <w:rFonts w:cstheme="minorHAnsi"/>
        </w:rPr>
        <w:t xml:space="preserve">Maylis BORDENAVE : </w:t>
      </w:r>
      <w:hyperlink r:id="rId10" w:history="1">
        <w:r w:rsidRPr="00FF192C">
          <w:rPr>
            <w:rStyle w:val="Lienhypertexte"/>
            <w:rFonts w:cstheme="minorHAnsi"/>
          </w:rPr>
          <w:t>maylis.bordenave@le64.fr</w:t>
        </w:r>
      </w:hyperlink>
      <w:r w:rsidRPr="00FF192C">
        <w:rPr>
          <w:rFonts w:cstheme="minorHAnsi"/>
        </w:rPr>
        <w:t xml:space="preserve"> / 05.59.11.43.81</w:t>
      </w:r>
    </w:p>
    <w:p w:rsidR="00A17CFE" w:rsidRPr="00FF192C" w:rsidRDefault="00A17CFE" w:rsidP="0015098A">
      <w:pPr>
        <w:jc w:val="both"/>
        <w:rPr>
          <w:rFonts w:cstheme="minorHAnsi"/>
        </w:rPr>
      </w:pPr>
      <w:r w:rsidRPr="00FF192C">
        <w:rPr>
          <w:rFonts w:cstheme="minorHAnsi"/>
        </w:rPr>
        <w:t xml:space="preserve">Julie ILHARREGUY-LATAILLADE : </w:t>
      </w:r>
      <w:hyperlink r:id="rId11" w:history="1">
        <w:r w:rsidRPr="00FF192C">
          <w:rPr>
            <w:rStyle w:val="Lienhypertexte"/>
            <w:rFonts w:cstheme="minorHAnsi"/>
          </w:rPr>
          <w:t>julie.lataillade@le64.fr</w:t>
        </w:r>
      </w:hyperlink>
      <w:r w:rsidRPr="00FF192C">
        <w:rPr>
          <w:rFonts w:cstheme="minorHAnsi"/>
        </w:rPr>
        <w:t xml:space="preserve"> / 05.59.46.50.91</w:t>
      </w:r>
      <w:bookmarkStart w:id="0" w:name="_GoBack"/>
      <w:bookmarkEnd w:id="0"/>
    </w:p>
    <w:sectPr w:rsidR="00A17CFE" w:rsidRPr="00FF192C" w:rsidSect="009757AF">
      <w:footerReference w:type="default" r:id="rId12"/>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B8F" w:rsidRDefault="00DD4C83">
      <w:pPr>
        <w:spacing w:after="0" w:line="240" w:lineRule="auto"/>
      </w:pPr>
      <w:r>
        <w:separator/>
      </w:r>
    </w:p>
  </w:endnote>
  <w:endnote w:type="continuationSeparator" w:id="0">
    <w:p w:rsidR="00645B8F" w:rsidRDefault="00DD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4130"/>
      <w:docPartObj>
        <w:docPartGallery w:val="Page Numbers (Bottom of Page)"/>
        <w:docPartUnique/>
      </w:docPartObj>
    </w:sdtPr>
    <w:sdtEndPr/>
    <w:sdtContent>
      <w:p w:rsidR="00877AEB" w:rsidRDefault="00A17CFE">
        <w:pPr>
          <w:pStyle w:val="Pieddepage"/>
          <w:jc w:val="center"/>
        </w:pPr>
        <w:r>
          <w:fldChar w:fldCharType="begin"/>
        </w:r>
        <w:r>
          <w:instrText>PAGE   \* MERGEFORMAT</w:instrText>
        </w:r>
        <w:r>
          <w:fldChar w:fldCharType="separate"/>
        </w:r>
        <w:r w:rsidR="003F37FF">
          <w:rPr>
            <w:noProof/>
          </w:rPr>
          <w:t>4</w:t>
        </w:r>
        <w:r>
          <w:fldChar w:fldCharType="end"/>
        </w:r>
      </w:p>
    </w:sdtContent>
  </w:sdt>
  <w:p w:rsidR="00877AEB" w:rsidRDefault="003F37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B8F" w:rsidRDefault="00DD4C83">
      <w:pPr>
        <w:spacing w:after="0" w:line="240" w:lineRule="auto"/>
      </w:pPr>
      <w:r>
        <w:separator/>
      </w:r>
    </w:p>
  </w:footnote>
  <w:footnote w:type="continuationSeparator" w:id="0">
    <w:p w:rsidR="00645B8F" w:rsidRDefault="00DD4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745B"/>
    <w:multiLevelType w:val="hybridMultilevel"/>
    <w:tmpl w:val="48264B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BE7AA2"/>
    <w:multiLevelType w:val="hybridMultilevel"/>
    <w:tmpl w:val="C2B2C200"/>
    <w:lvl w:ilvl="0" w:tplc="0C3E03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3B19DB"/>
    <w:multiLevelType w:val="hybridMultilevel"/>
    <w:tmpl w:val="381A95D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15006"/>
    <w:multiLevelType w:val="hybridMultilevel"/>
    <w:tmpl w:val="8C90D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AF5847"/>
    <w:multiLevelType w:val="hybridMultilevel"/>
    <w:tmpl w:val="B92A1C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97447B"/>
    <w:multiLevelType w:val="hybridMultilevel"/>
    <w:tmpl w:val="CFA8F18C"/>
    <w:lvl w:ilvl="0" w:tplc="4836CC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022C10"/>
    <w:multiLevelType w:val="hybridMultilevel"/>
    <w:tmpl w:val="5874BA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0667FE"/>
    <w:multiLevelType w:val="hybridMultilevel"/>
    <w:tmpl w:val="342A8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FE"/>
    <w:rsid w:val="000600FB"/>
    <w:rsid w:val="00144DAE"/>
    <w:rsid w:val="0015098A"/>
    <w:rsid w:val="00180640"/>
    <w:rsid w:val="002954A8"/>
    <w:rsid w:val="002956BC"/>
    <w:rsid w:val="00303DF6"/>
    <w:rsid w:val="0033569D"/>
    <w:rsid w:val="003F37FF"/>
    <w:rsid w:val="00410EA2"/>
    <w:rsid w:val="00433426"/>
    <w:rsid w:val="0050402F"/>
    <w:rsid w:val="00645B8F"/>
    <w:rsid w:val="0076674F"/>
    <w:rsid w:val="008327DD"/>
    <w:rsid w:val="009757AF"/>
    <w:rsid w:val="009F3A65"/>
    <w:rsid w:val="00A17CFE"/>
    <w:rsid w:val="00AA3154"/>
    <w:rsid w:val="00AA3CA0"/>
    <w:rsid w:val="00B821B7"/>
    <w:rsid w:val="00CF443E"/>
    <w:rsid w:val="00D61FC1"/>
    <w:rsid w:val="00DD4C83"/>
    <w:rsid w:val="00E06701"/>
    <w:rsid w:val="00F112F5"/>
    <w:rsid w:val="00FF19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8C9CBA1-3DCE-4DA2-8E75-CA0BFD3C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7CFE"/>
    <w:pPr>
      <w:ind w:left="720"/>
      <w:contextualSpacing/>
    </w:pPr>
  </w:style>
  <w:style w:type="paragraph" w:styleId="En-tte">
    <w:name w:val="header"/>
    <w:basedOn w:val="Normal"/>
    <w:link w:val="En-tteCar"/>
    <w:uiPriority w:val="99"/>
    <w:unhideWhenUsed/>
    <w:rsid w:val="00A17CFE"/>
    <w:pPr>
      <w:tabs>
        <w:tab w:val="center" w:pos="4536"/>
        <w:tab w:val="right" w:pos="9072"/>
      </w:tabs>
      <w:spacing w:after="0" w:line="240" w:lineRule="auto"/>
    </w:pPr>
  </w:style>
  <w:style w:type="character" w:customStyle="1" w:styleId="En-tteCar">
    <w:name w:val="En-tête Car"/>
    <w:basedOn w:val="Policepardfaut"/>
    <w:link w:val="En-tte"/>
    <w:uiPriority w:val="99"/>
    <w:rsid w:val="00A17CFE"/>
  </w:style>
  <w:style w:type="paragraph" w:styleId="Pieddepage">
    <w:name w:val="footer"/>
    <w:basedOn w:val="Normal"/>
    <w:link w:val="PieddepageCar"/>
    <w:uiPriority w:val="99"/>
    <w:unhideWhenUsed/>
    <w:rsid w:val="00A17C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CFE"/>
  </w:style>
  <w:style w:type="paragraph" w:customStyle="1" w:styleId="titre">
    <w:name w:val="titre"/>
    <w:basedOn w:val="Normal"/>
    <w:rsid w:val="00A17CFE"/>
    <w:pPr>
      <w:tabs>
        <w:tab w:val="center" w:pos="6334"/>
      </w:tabs>
      <w:spacing w:after="720" w:line="240" w:lineRule="auto"/>
      <w:ind w:left="567"/>
    </w:pPr>
    <w:rPr>
      <w:rFonts w:ascii="Arial" w:eastAsia="Times New Roman" w:hAnsi="Arial" w:cs="Arial"/>
      <w:sz w:val="20"/>
      <w:szCs w:val="20"/>
      <w:lang w:eastAsia="fr-FR"/>
    </w:rPr>
  </w:style>
  <w:style w:type="character" w:styleId="Lienhypertexte">
    <w:name w:val="Hyperlink"/>
    <w:basedOn w:val="Policepardfaut"/>
    <w:uiPriority w:val="99"/>
    <w:unhideWhenUsed/>
    <w:rsid w:val="00A17CFE"/>
    <w:rPr>
      <w:color w:val="0563C1" w:themeColor="hyperlink"/>
      <w:u w:val="single"/>
    </w:rPr>
  </w:style>
  <w:style w:type="paragraph" w:styleId="Textedebulles">
    <w:name w:val="Balloon Text"/>
    <w:basedOn w:val="Normal"/>
    <w:link w:val="TextedebullesCar"/>
    <w:uiPriority w:val="99"/>
    <w:semiHidden/>
    <w:unhideWhenUsed/>
    <w:rsid w:val="00B821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1B7"/>
    <w:rPr>
      <w:rFonts w:ascii="Segoe UI" w:hAnsi="Segoe UI" w:cs="Segoe UI"/>
      <w:sz w:val="18"/>
      <w:szCs w:val="18"/>
    </w:rPr>
  </w:style>
  <w:style w:type="table" w:styleId="Grilledutableau">
    <w:name w:val="Table Grid"/>
    <w:basedOn w:val="TableauNormal"/>
    <w:uiPriority w:val="39"/>
    <w:rsid w:val="00303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dj2024@le64.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e.lataillade@le64.fr" TargetMode="External"/><Relationship Id="rId5" Type="http://schemas.openxmlformats.org/officeDocument/2006/relationships/footnotes" Target="footnotes.xml"/><Relationship Id="rId10" Type="http://schemas.openxmlformats.org/officeDocument/2006/relationships/hyperlink" Target="mailto:maylis.bordenave@le64.fr" TargetMode="External"/><Relationship Id="rId4" Type="http://schemas.openxmlformats.org/officeDocument/2006/relationships/webSettings" Target="webSettings.xml"/><Relationship Id="rId9" Type="http://schemas.openxmlformats.org/officeDocument/2006/relationships/hyperlink" Target="mailto:sandrine.puyo@le64.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1546</Words>
  <Characters>8504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Conseil Départemental des Pyrénées-Atlantiques</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Bordenave Maylis</dc:creator>
  <cp:keywords/>
  <dc:description/>
  <cp:lastModifiedBy>Puyo Sandrine</cp:lastModifiedBy>
  <cp:revision>21</cp:revision>
  <cp:lastPrinted>2022-08-17T11:24:00Z</cp:lastPrinted>
  <dcterms:created xsi:type="dcterms:W3CDTF">2022-08-01T13:58:00Z</dcterms:created>
  <dcterms:modified xsi:type="dcterms:W3CDTF">2022-08-19T15:31:00Z</dcterms:modified>
</cp:coreProperties>
</file>